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DC" w:rsidRPr="00CB2CDC" w:rsidRDefault="004305A7" w:rsidP="00CB2CDC">
      <w:pPr>
        <w:jc w:val="center"/>
        <w:rPr>
          <w:rFonts w:asciiTheme="minorHAnsi" w:hAnsiTheme="minorHAnsi"/>
          <w:b/>
          <w:caps/>
          <w:sz w:val="22"/>
          <w:szCs w:val="22"/>
        </w:rPr>
      </w:pPr>
      <w:r>
        <w:rPr>
          <w:rFonts w:asciiTheme="minorHAnsi" w:hAnsiTheme="minorHAnsi"/>
          <w:b/>
          <w:caps/>
          <w:sz w:val="22"/>
          <w:szCs w:val="22"/>
        </w:rPr>
        <w:t>High-Risk Grantee Policy</w:t>
      </w:r>
    </w:p>
    <w:p w:rsidR="00CB2CDC" w:rsidRDefault="00CB2CDC" w:rsidP="00CB2CDC">
      <w:pPr>
        <w:rPr>
          <w:rFonts w:asciiTheme="minorHAnsi" w:hAnsiTheme="minorHAnsi"/>
          <w:sz w:val="22"/>
          <w:szCs w:val="22"/>
        </w:rPr>
      </w:pPr>
    </w:p>
    <w:p w:rsidR="00CB2CDC" w:rsidRPr="00CB2CDC" w:rsidRDefault="00D21F8E" w:rsidP="00CB2CDC">
      <w:pPr>
        <w:shd w:val="clear" w:color="auto" w:fill="E6E6E6"/>
        <w:rPr>
          <w:rFonts w:asciiTheme="minorHAnsi" w:hAnsiTheme="minorHAnsi"/>
          <w:b/>
          <w:sz w:val="22"/>
          <w:szCs w:val="22"/>
        </w:rPr>
      </w:pPr>
      <w:r>
        <w:rPr>
          <w:rFonts w:asciiTheme="minorHAnsi" w:hAnsiTheme="minorHAnsi"/>
          <w:b/>
          <w:sz w:val="22"/>
          <w:szCs w:val="22"/>
        </w:rPr>
        <w:t>Overview</w:t>
      </w:r>
    </w:p>
    <w:p w:rsidR="00CB2CDC" w:rsidRDefault="00CB2CDC" w:rsidP="00CB2CDC">
      <w:pPr>
        <w:rPr>
          <w:rFonts w:asciiTheme="minorHAnsi" w:hAnsiTheme="minorHAnsi"/>
          <w:b/>
        </w:rPr>
      </w:pPr>
    </w:p>
    <w:p w:rsidR="00CB2CDC" w:rsidRPr="00D21F8E" w:rsidRDefault="00D21F8E" w:rsidP="00CB2CDC">
      <w:pPr>
        <w:rPr>
          <w:rFonts w:asciiTheme="minorHAnsi" w:hAnsiTheme="minorHAnsi" w:cs="Arial"/>
          <w:sz w:val="22"/>
          <w:szCs w:val="22"/>
        </w:rPr>
      </w:pPr>
      <w:r w:rsidRPr="00D21F8E">
        <w:rPr>
          <w:rFonts w:asciiTheme="minorHAnsi" w:hAnsiTheme="minorHAnsi" w:cs="Arial"/>
          <w:sz w:val="22"/>
          <w:szCs w:val="22"/>
        </w:rPr>
        <w:t>This policy pertains to the identification of high-risk grantees, the imposition of special conditions or rest</w:t>
      </w:r>
      <w:r w:rsidR="00B7010E">
        <w:rPr>
          <w:rFonts w:asciiTheme="minorHAnsi" w:hAnsiTheme="minorHAnsi" w:cs="Arial"/>
          <w:sz w:val="22"/>
          <w:szCs w:val="22"/>
        </w:rPr>
        <w:t>rictions and the notification to</w:t>
      </w:r>
      <w:r w:rsidRPr="00D21F8E">
        <w:rPr>
          <w:rFonts w:asciiTheme="minorHAnsi" w:hAnsiTheme="minorHAnsi" w:cs="Arial"/>
          <w:sz w:val="22"/>
          <w:szCs w:val="22"/>
        </w:rPr>
        <w:t xml:space="preserve"> grantees of their high-risk status.</w:t>
      </w:r>
    </w:p>
    <w:p w:rsidR="00D21F8E" w:rsidRDefault="00D21F8E" w:rsidP="00CB2CDC">
      <w:pPr>
        <w:rPr>
          <w:rFonts w:asciiTheme="minorHAnsi" w:hAnsiTheme="minorHAnsi"/>
        </w:rPr>
      </w:pPr>
    </w:p>
    <w:p w:rsidR="00501DEA" w:rsidRPr="00CB2CDC" w:rsidRDefault="00D21F8E" w:rsidP="00501DEA">
      <w:pPr>
        <w:shd w:val="clear" w:color="auto" w:fill="E6E6E6"/>
        <w:rPr>
          <w:rFonts w:asciiTheme="minorHAnsi" w:hAnsiTheme="minorHAnsi"/>
          <w:b/>
          <w:sz w:val="22"/>
          <w:szCs w:val="22"/>
        </w:rPr>
      </w:pPr>
      <w:r>
        <w:rPr>
          <w:rFonts w:asciiTheme="minorHAnsi" w:hAnsiTheme="minorHAnsi"/>
          <w:b/>
          <w:sz w:val="22"/>
          <w:szCs w:val="22"/>
        </w:rPr>
        <w:t>Identification as a High-Risk Grantee</w:t>
      </w:r>
    </w:p>
    <w:p w:rsidR="00CB2CDC" w:rsidRPr="00CB2CDC" w:rsidRDefault="00CB2CDC" w:rsidP="00CB2CDC">
      <w:pPr>
        <w:rPr>
          <w:rFonts w:asciiTheme="minorHAnsi" w:hAnsiTheme="minorHAnsi"/>
          <w:b/>
          <w:u w:val="single"/>
        </w:rPr>
      </w:pPr>
    </w:p>
    <w:p w:rsidR="00D21F8E" w:rsidRPr="00D21F8E" w:rsidRDefault="00852768" w:rsidP="00D21F8E">
      <w:pPr>
        <w:rPr>
          <w:rFonts w:asciiTheme="minorHAnsi" w:hAnsiTheme="minorHAnsi" w:cs="Arial"/>
          <w:sz w:val="22"/>
          <w:szCs w:val="22"/>
        </w:rPr>
      </w:pPr>
      <w:r>
        <w:rPr>
          <w:rFonts w:asciiTheme="minorHAnsi" w:hAnsiTheme="minorHAnsi" w:cs="Arial"/>
          <w:sz w:val="22"/>
          <w:szCs w:val="22"/>
        </w:rPr>
        <w:t>45 CFR</w:t>
      </w:r>
      <w:r w:rsidR="00D21F8E" w:rsidRPr="00D21F8E">
        <w:rPr>
          <w:rFonts w:asciiTheme="minorHAnsi" w:hAnsiTheme="minorHAnsi" w:cs="Arial"/>
          <w:sz w:val="22"/>
          <w:szCs w:val="22"/>
        </w:rPr>
        <w:t xml:space="preserve"> </w:t>
      </w:r>
      <w:r w:rsidR="00062EB2">
        <w:rPr>
          <w:rFonts w:asciiTheme="minorHAnsi" w:hAnsiTheme="minorHAnsi" w:cs="Arial"/>
          <w:sz w:val="22"/>
          <w:szCs w:val="22"/>
        </w:rPr>
        <w:t>§</w:t>
      </w:r>
      <w:r w:rsidRPr="00062EB2">
        <w:rPr>
          <w:rFonts w:asciiTheme="minorHAnsi" w:hAnsiTheme="minorHAnsi" w:cs="Arial"/>
          <w:sz w:val="22"/>
          <w:szCs w:val="22"/>
        </w:rPr>
        <w:t xml:space="preserve">2541.120 and </w:t>
      </w:r>
      <w:r w:rsidR="00062EB2" w:rsidRPr="00062EB2">
        <w:rPr>
          <w:rFonts w:asciiTheme="minorHAnsi" w:hAnsiTheme="minorHAnsi" w:cs="Arial"/>
          <w:sz w:val="22"/>
          <w:szCs w:val="22"/>
        </w:rPr>
        <w:t xml:space="preserve">2543.14 </w:t>
      </w:r>
      <w:r w:rsidR="00D21F8E" w:rsidRPr="00D21F8E">
        <w:rPr>
          <w:rFonts w:asciiTheme="minorHAnsi" w:hAnsiTheme="minorHAnsi" w:cs="Arial"/>
          <w:sz w:val="22"/>
          <w:szCs w:val="22"/>
        </w:rPr>
        <w:t>allow</w:t>
      </w:r>
      <w:r w:rsidR="00E56F7E">
        <w:rPr>
          <w:rFonts w:asciiTheme="minorHAnsi" w:hAnsiTheme="minorHAnsi" w:cs="Arial"/>
          <w:sz w:val="22"/>
          <w:szCs w:val="22"/>
        </w:rPr>
        <w:t>s</w:t>
      </w:r>
      <w:r w:rsidR="00D21F8E" w:rsidRPr="00D21F8E">
        <w:rPr>
          <w:rFonts w:asciiTheme="minorHAnsi" w:hAnsiTheme="minorHAnsi" w:cs="Arial"/>
          <w:sz w:val="22"/>
          <w:szCs w:val="22"/>
        </w:rPr>
        <w:t xml:space="preserve"> awarding agencies to identify a grantee as “high-risk” based on certain identified criteria and to impose special award conditions or restrictions in awarding grants to high-risk grantees.</w:t>
      </w:r>
      <w:r w:rsidR="00B7010E">
        <w:rPr>
          <w:rFonts w:asciiTheme="minorHAnsi" w:hAnsiTheme="minorHAnsi" w:cs="Arial"/>
          <w:sz w:val="22"/>
          <w:szCs w:val="22"/>
        </w:rPr>
        <w:t xml:space="preserve"> A grantee may be considered high risk if it is determined that the grantee:</w:t>
      </w:r>
    </w:p>
    <w:p w:rsidR="00D21F8E" w:rsidRPr="00D21F8E" w:rsidRDefault="00D21F8E" w:rsidP="00D21F8E">
      <w:pPr>
        <w:pStyle w:val="ListParagraph"/>
        <w:numPr>
          <w:ilvl w:val="0"/>
          <w:numId w:val="14"/>
        </w:numPr>
        <w:spacing w:after="200" w:line="276" w:lineRule="auto"/>
        <w:rPr>
          <w:rFonts w:asciiTheme="minorHAnsi" w:hAnsiTheme="minorHAnsi" w:cs="Arial"/>
          <w:sz w:val="22"/>
          <w:szCs w:val="22"/>
        </w:rPr>
      </w:pPr>
      <w:r w:rsidRPr="00D21F8E">
        <w:rPr>
          <w:rFonts w:asciiTheme="minorHAnsi" w:hAnsiTheme="minorHAnsi" w:cs="Arial"/>
          <w:sz w:val="22"/>
          <w:szCs w:val="22"/>
        </w:rPr>
        <w:t xml:space="preserve">Has a history </w:t>
      </w:r>
      <w:r w:rsidR="00996E28">
        <w:rPr>
          <w:rFonts w:asciiTheme="minorHAnsi" w:hAnsiTheme="minorHAnsi" w:cs="Arial"/>
          <w:sz w:val="22"/>
          <w:szCs w:val="22"/>
        </w:rPr>
        <w:t>of unsatisfactory performance;</w:t>
      </w:r>
    </w:p>
    <w:p w:rsidR="00D21F8E" w:rsidRPr="00D21F8E" w:rsidRDefault="00996E28" w:rsidP="00D21F8E">
      <w:pPr>
        <w:pStyle w:val="ListParagraph"/>
        <w:numPr>
          <w:ilvl w:val="0"/>
          <w:numId w:val="14"/>
        </w:numPr>
        <w:spacing w:after="200" w:line="276" w:lineRule="auto"/>
        <w:rPr>
          <w:rFonts w:asciiTheme="minorHAnsi" w:hAnsiTheme="minorHAnsi" w:cs="Arial"/>
          <w:sz w:val="22"/>
          <w:szCs w:val="22"/>
        </w:rPr>
      </w:pPr>
      <w:r>
        <w:rPr>
          <w:rFonts w:asciiTheme="minorHAnsi" w:hAnsiTheme="minorHAnsi" w:cs="Arial"/>
          <w:sz w:val="22"/>
          <w:szCs w:val="22"/>
        </w:rPr>
        <w:t>Is not financially stable;</w:t>
      </w:r>
    </w:p>
    <w:p w:rsidR="00D21F8E" w:rsidRPr="00D21F8E" w:rsidRDefault="00D21F8E" w:rsidP="00D21F8E">
      <w:pPr>
        <w:pStyle w:val="ListParagraph"/>
        <w:numPr>
          <w:ilvl w:val="0"/>
          <w:numId w:val="14"/>
        </w:numPr>
        <w:spacing w:after="200" w:line="276" w:lineRule="auto"/>
        <w:rPr>
          <w:rFonts w:asciiTheme="minorHAnsi" w:hAnsiTheme="minorHAnsi" w:cs="Arial"/>
          <w:sz w:val="22"/>
          <w:szCs w:val="22"/>
        </w:rPr>
      </w:pPr>
      <w:r w:rsidRPr="00D21F8E">
        <w:rPr>
          <w:rFonts w:asciiTheme="minorHAnsi" w:hAnsiTheme="minorHAnsi" w:cs="Arial"/>
          <w:sz w:val="22"/>
          <w:szCs w:val="22"/>
        </w:rPr>
        <w:t xml:space="preserve">Has a financial management system that does not </w:t>
      </w:r>
      <w:r w:rsidR="00996E28">
        <w:rPr>
          <w:rFonts w:asciiTheme="minorHAnsi" w:hAnsiTheme="minorHAnsi" w:cs="Arial"/>
          <w:sz w:val="22"/>
          <w:szCs w:val="22"/>
        </w:rPr>
        <w:t>meet the prescribed standards;</w:t>
      </w:r>
    </w:p>
    <w:p w:rsidR="00D21F8E" w:rsidRPr="00D21F8E" w:rsidRDefault="00D21F8E" w:rsidP="00D21F8E">
      <w:pPr>
        <w:pStyle w:val="ListParagraph"/>
        <w:numPr>
          <w:ilvl w:val="0"/>
          <w:numId w:val="14"/>
        </w:numPr>
        <w:spacing w:after="200" w:line="276" w:lineRule="auto"/>
        <w:rPr>
          <w:rFonts w:asciiTheme="minorHAnsi" w:hAnsiTheme="minorHAnsi" w:cs="Arial"/>
          <w:sz w:val="22"/>
          <w:szCs w:val="22"/>
        </w:rPr>
      </w:pPr>
      <w:r w:rsidRPr="00D21F8E">
        <w:rPr>
          <w:rFonts w:asciiTheme="minorHAnsi" w:hAnsiTheme="minorHAnsi" w:cs="Arial"/>
          <w:sz w:val="22"/>
          <w:szCs w:val="22"/>
        </w:rPr>
        <w:t>Has not conformed to the terms and conditions of a previous award</w:t>
      </w:r>
      <w:r w:rsidR="00996E28">
        <w:rPr>
          <w:rFonts w:asciiTheme="minorHAnsi" w:hAnsiTheme="minorHAnsi" w:cs="Arial"/>
          <w:sz w:val="22"/>
          <w:szCs w:val="22"/>
        </w:rPr>
        <w:t>;</w:t>
      </w:r>
      <w:r w:rsidRPr="00D21F8E">
        <w:rPr>
          <w:rFonts w:asciiTheme="minorHAnsi" w:hAnsiTheme="minorHAnsi" w:cs="Arial"/>
          <w:sz w:val="22"/>
          <w:szCs w:val="22"/>
        </w:rPr>
        <w:t xml:space="preserve"> or </w:t>
      </w:r>
    </w:p>
    <w:p w:rsidR="00D21F8E" w:rsidRDefault="00B7010E" w:rsidP="00D21F8E">
      <w:pPr>
        <w:pStyle w:val="ListParagraph"/>
        <w:numPr>
          <w:ilvl w:val="0"/>
          <w:numId w:val="14"/>
        </w:numPr>
        <w:spacing w:after="200" w:line="276" w:lineRule="auto"/>
        <w:rPr>
          <w:rFonts w:asciiTheme="minorHAnsi" w:hAnsiTheme="minorHAnsi" w:cs="Arial"/>
          <w:sz w:val="22"/>
          <w:szCs w:val="22"/>
        </w:rPr>
      </w:pPr>
      <w:r>
        <w:rPr>
          <w:rFonts w:asciiTheme="minorHAnsi" w:hAnsiTheme="minorHAnsi" w:cs="Arial"/>
          <w:sz w:val="22"/>
          <w:szCs w:val="22"/>
        </w:rPr>
        <w:t>Is not otherwise responsible</w:t>
      </w:r>
      <w:r w:rsidR="00852768">
        <w:rPr>
          <w:rFonts w:asciiTheme="minorHAnsi" w:hAnsiTheme="minorHAnsi" w:cs="Arial"/>
          <w:sz w:val="22"/>
          <w:szCs w:val="22"/>
        </w:rPr>
        <w:t xml:space="preserve"> </w:t>
      </w:r>
    </w:p>
    <w:p w:rsidR="004305A7" w:rsidRPr="004305A7" w:rsidRDefault="004305A7" w:rsidP="004305A7">
      <w:pPr>
        <w:spacing w:after="200" w:line="276" w:lineRule="auto"/>
        <w:rPr>
          <w:rFonts w:asciiTheme="minorHAnsi" w:hAnsiTheme="minorHAnsi" w:cs="Arial"/>
          <w:sz w:val="22"/>
          <w:szCs w:val="22"/>
          <w:u w:val="single"/>
        </w:rPr>
      </w:pPr>
      <w:r w:rsidRPr="004305A7">
        <w:rPr>
          <w:rFonts w:asciiTheme="minorHAnsi" w:hAnsiTheme="minorHAnsi" w:cs="Arial"/>
          <w:sz w:val="22"/>
          <w:szCs w:val="22"/>
          <w:u w:val="single"/>
        </w:rPr>
        <w:t>History of unsatisfactory performance</w:t>
      </w:r>
    </w:p>
    <w:p w:rsidR="004305A7" w:rsidRDefault="004305A7" w:rsidP="004305A7">
      <w:pPr>
        <w:spacing w:after="200" w:line="276" w:lineRule="auto"/>
        <w:rPr>
          <w:rFonts w:asciiTheme="minorHAnsi" w:hAnsiTheme="minorHAnsi" w:cs="Arial"/>
          <w:sz w:val="22"/>
          <w:szCs w:val="22"/>
        </w:rPr>
      </w:pPr>
      <w:r>
        <w:rPr>
          <w:rFonts w:asciiTheme="minorHAnsi" w:hAnsiTheme="minorHAnsi" w:cs="Arial"/>
          <w:sz w:val="22"/>
          <w:szCs w:val="22"/>
        </w:rPr>
        <w:t>The grantee has failed to comply with the terms and conditions of current or prior awarded grants</w:t>
      </w:r>
      <w:r w:rsidR="009F78F9">
        <w:rPr>
          <w:rFonts w:asciiTheme="minorHAnsi" w:hAnsiTheme="minorHAnsi" w:cs="Arial"/>
          <w:sz w:val="22"/>
          <w:szCs w:val="22"/>
        </w:rPr>
        <w:t>, including non-AmeriCorps grants</w:t>
      </w:r>
      <w:r>
        <w:rPr>
          <w:rFonts w:asciiTheme="minorHAnsi" w:hAnsiTheme="minorHAnsi" w:cs="Arial"/>
          <w:sz w:val="22"/>
          <w:szCs w:val="22"/>
        </w:rPr>
        <w:t xml:space="preserve">. Examples of unsatisfactory performance might include, but are not limited to, failure to carry out grant activities in accordance with the approved grant application or authorizing program statute; </w:t>
      </w:r>
      <w:r w:rsidR="00B7010E">
        <w:rPr>
          <w:rFonts w:asciiTheme="minorHAnsi" w:hAnsiTheme="minorHAnsi" w:cs="Arial"/>
          <w:sz w:val="22"/>
          <w:szCs w:val="22"/>
        </w:rPr>
        <w:t xml:space="preserve">failure to carry out the grant in accordance with the approved timeline; and failure to meet the </w:t>
      </w:r>
      <w:r>
        <w:rPr>
          <w:rFonts w:asciiTheme="minorHAnsi" w:hAnsiTheme="minorHAnsi" w:cs="Arial"/>
          <w:sz w:val="22"/>
          <w:szCs w:val="22"/>
        </w:rPr>
        <w:t>required performance measures that demonstrate program effectiveness.</w:t>
      </w:r>
    </w:p>
    <w:p w:rsidR="004305A7" w:rsidRPr="004305A7" w:rsidRDefault="004305A7" w:rsidP="004305A7">
      <w:pPr>
        <w:spacing w:after="200" w:line="276" w:lineRule="auto"/>
        <w:rPr>
          <w:rFonts w:asciiTheme="minorHAnsi" w:hAnsiTheme="minorHAnsi" w:cs="Arial"/>
          <w:sz w:val="22"/>
          <w:szCs w:val="22"/>
          <w:u w:val="single"/>
        </w:rPr>
      </w:pPr>
      <w:r w:rsidRPr="004305A7">
        <w:rPr>
          <w:rFonts w:asciiTheme="minorHAnsi" w:hAnsiTheme="minorHAnsi" w:cs="Arial"/>
          <w:sz w:val="22"/>
          <w:szCs w:val="22"/>
          <w:u w:val="single"/>
        </w:rPr>
        <w:t>Not financially stable</w:t>
      </w:r>
    </w:p>
    <w:p w:rsidR="004305A7" w:rsidRDefault="004305A7" w:rsidP="004305A7">
      <w:pPr>
        <w:spacing w:after="200" w:line="276" w:lineRule="auto"/>
        <w:rPr>
          <w:rFonts w:asciiTheme="minorHAnsi" w:hAnsiTheme="minorHAnsi" w:cs="Arial"/>
          <w:sz w:val="22"/>
          <w:szCs w:val="22"/>
        </w:rPr>
      </w:pPr>
      <w:r>
        <w:rPr>
          <w:rFonts w:asciiTheme="minorHAnsi" w:hAnsiTheme="minorHAnsi" w:cs="Arial"/>
          <w:sz w:val="22"/>
          <w:szCs w:val="22"/>
        </w:rPr>
        <w:t>The grantee has been determined to be financially unstable according to the following:</w:t>
      </w:r>
    </w:p>
    <w:p w:rsidR="004305A7" w:rsidRPr="004305A7" w:rsidRDefault="004305A7" w:rsidP="004305A7">
      <w:pPr>
        <w:pStyle w:val="ListParagraph"/>
        <w:numPr>
          <w:ilvl w:val="0"/>
          <w:numId w:val="17"/>
        </w:numPr>
        <w:spacing w:after="200" w:line="276" w:lineRule="auto"/>
        <w:rPr>
          <w:rFonts w:asciiTheme="minorHAnsi" w:hAnsiTheme="minorHAnsi" w:cs="Arial"/>
          <w:sz w:val="22"/>
          <w:szCs w:val="22"/>
        </w:rPr>
      </w:pPr>
      <w:r w:rsidRPr="004305A7">
        <w:rPr>
          <w:rFonts w:asciiTheme="minorHAnsi" w:hAnsiTheme="minorHAnsi" w:cs="Arial"/>
          <w:sz w:val="22"/>
          <w:szCs w:val="22"/>
        </w:rPr>
        <w:t>Negative fund balance</w:t>
      </w:r>
    </w:p>
    <w:p w:rsidR="004305A7" w:rsidRPr="004305A7" w:rsidRDefault="004305A7" w:rsidP="004305A7">
      <w:pPr>
        <w:pStyle w:val="ListParagraph"/>
        <w:numPr>
          <w:ilvl w:val="0"/>
          <w:numId w:val="17"/>
        </w:numPr>
        <w:spacing w:after="200" w:line="276" w:lineRule="auto"/>
        <w:rPr>
          <w:rFonts w:asciiTheme="minorHAnsi" w:hAnsiTheme="minorHAnsi" w:cs="Arial"/>
          <w:sz w:val="22"/>
          <w:szCs w:val="22"/>
        </w:rPr>
      </w:pPr>
      <w:r w:rsidRPr="004305A7">
        <w:rPr>
          <w:rFonts w:asciiTheme="minorHAnsi" w:hAnsiTheme="minorHAnsi" w:cs="Arial"/>
          <w:sz w:val="22"/>
          <w:szCs w:val="22"/>
        </w:rPr>
        <w:t>Persistent declines in revenues (i.e., expenditures exceed revenues for three years)</w:t>
      </w:r>
    </w:p>
    <w:p w:rsidR="004305A7" w:rsidRPr="004305A7" w:rsidRDefault="004305A7" w:rsidP="004305A7">
      <w:pPr>
        <w:pStyle w:val="ListParagraph"/>
        <w:numPr>
          <w:ilvl w:val="0"/>
          <w:numId w:val="17"/>
        </w:numPr>
        <w:spacing w:after="200" w:line="276" w:lineRule="auto"/>
        <w:rPr>
          <w:rFonts w:asciiTheme="minorHAnsi" w:hAnsiTheme="minorHAnsi" w:cs="Arial"/>
          <w:sz w:val="22"/>
          <w:szCs w:val="22"/>
        </w:rPr>
      </w:pPr>
      <w:r w:rsidRPr="004305A7">
        <w:rPr>
          <w:rFonts w:asciiTheme="minorHAnsi" w:hAnsiTheme="minorHAnsi" w:cs="Arial"/>
          <w:sz w:val="22"/>
          <w:szCs w:val="22"/>
        </w:rPr>
        <w:t>Auditor’s opinion is a going concern or is a disclaimer</w:t>
      </w:r>
      <w:bookmarkStart w:id="0" w:name="_GoBack"/>
      <w:bookmarkEnd w:id="0"/>
    </w:p>
    <w:p w:rsidR="004305A7" w:rsidRPr="004305A7" w:rsidRDefault="004305A7" w:rsidP="004305A7">
      <w:pPr>
        <w:pStyle w:val="ListParagraph"/>
        <w:numPr>
          <w:ilvl w:val="0"/>
          <w:numId w:val="17"/>
        </w:numPr>
        <w:spacing w:after="200" w:line="276" w:lineRule="auto"/>
        <w:rPr>
          <w:rFonts w:asciiTheme="minorHAnsi" w:hAnsiTheme="minorHAnsi" w:cs="Arial"/>
          <w:sz w:val="22"/>
          <w:szCs w:val="22"/>
        </w:rPr>
      </w:pPr>
      <w:r w:rsidRPr="004305A7">
        <w:rPr>
          <w:rFonts w:asciiTheme="minorHAnsi" w:hAnsiTheme="minorHAnsi" w:cs="Arial"/>
          <w:sz w:val="22"/>
          <w:szCs w:val="22"/>
        </w:rPr>
        <w:t>No annual financial audit submitted</w:t>
      </w:r>
    </w:p>
    <w:p w:rsidR="004305A7" w:rsidRPr="004305A7" w:rsidRDefault="004305A7" w:rsidP="004305A7">
      <w:pPr>
        <w:spacing w:after="200" w:line="276" w:lineRule="auto"/>
        <w:rPr>
          <w:rFonts w:asciiTheme="minorHAnsi" w:hAnsiTheme="minorHAnsi" w:cs="Arial"/>
          <w:sz w:val="22"/>
          <w:szCs w:val="22"/>
          <w:u w:val="single"/>
        </w:rPr>
      </w:pPr>
      <w:r w:rsidRPr="004305A7">
        <w:rPr>
          <w:rFonts w:asciiTheme="minorHAnsi" w:hAnsiTheme="minorHAnsi" w:cs="Arial"/>
          <w:sz w:val="22"/>
          <w:szCs w:val="22"/>
          <w:u w:val="single"/>
        </w:rPr>
        <w:t>Financial management system does not meet federal standards</w:t>
      </w:r>
    </w:p>
    <w:p w:rsidR="004305A7" w:rsidRPr="00B7010E" w:rsidRDefault="004305A7" w:rsidP="00B7010E">
      <w:pPr>
        <w:spacing w:after="200" w:line="276" w:lineRule="auto"/>
        <w:rPr>
          <w:rFonts w:asciiTheme="minorHAnsi" w:hAnsiTheme="minorHAnsi" w:cs="Arial"/>
          <w:sz w:val="22"/>
          <w:szCs w:val="22"/>
        </w:rPr>
      </w:pPr>
      <w:r w:rsidRPr="00B7010E">
        <w:rPr>
          <w:rFonts w:asciiTheme="minorHAnsi" w:hAnsiTheme="minorHAnsi" w:cs="Arial"/>
          <w:sz w:val="22"/>
          <w:szCs w:val="22"/>
        </w:rPr>
        <w:t>Financial management systems may be determined to not meet standards in accordance with the following:</w:t>
      </w:r>
    </w:p>
    <w:p w:rsidR="004305A7" w:rsidRPr="006513C0" w:rsidRDefault="004305A7" w:rsidP="006513C0">
      <w:pPr>
        <w:pStyle w:val="ListParagraph"/>
        <w:numPr>
          <w:ilvl w:val="0"/>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 xml:space="preserve">Noncompliance with </w:t>
      </w:r>
      <w:r w:rsidR="00062EB2">
        <w:rPr>
          <w:rFonts w:asciiTheme="minorHAnsi" w:hAnsiTheme="minorHAnsi" w:cs="Arial"/>
          <w:sz w:val="22"/>
          <w:szCs w:val="22"/>
        </w:rPr>
        <w:t>45 CFR §2541.200 and 2 CFR 2543.20</w:t>
      </w:r>
      <w:r w:rsidR="00E56F7E">
        <w:rPr>
          <w:rFonts w:asciiTheme="minorHAnsi" w:hAnsiTheme="minorHAnsi" w:cs="Arial"/>
          <w:sz w:val="22"/>
          <w:szCs w:val="22"/>
        </w:rPr>
        <w:t xml:space="preserve">, </w:t>
      </w:r>
      <w:r w:rsidRPr="006513C0">
        <w:rPr>
          <w:rFonts w:asciiTheme="minorHAnsi" w:hAnsiTheme="minorHAnsi" w:cs="Arial"/>
          <w:sz w:val="22"/>
          <w:szCs w:val="22"/>
        </w:rPr>
        <w:t>which relate to the standards for financial management systems</w:t>
      </w:r>
    </w:p>
    <w:p w:rsidR="004305A7" w:rsidRPr="006513C0" w:rsidRDefault="004305A7" w:rsidP="006513C0">
      <w:pPr>
        <w:pStyle w:val="ListParagraph"/>
        <w:numPr>
          <w:ilvl w:val="0"/>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A documented pattern of su</w:t>
      </w:r>
      <w:r w:rsidR="00B7010E">
        <w:rPr>
          <w:rFonts w:asciiTheme="minorHAnsi" w:hAnsiTheme="minorHAnsi" w:cs="Arial"/>
          <w:sz w:val="22"/>
          <w:szCs w:val="22"/>
        </w:rPr>
        <w:t>spect expense reports, such as</w:t>
      </w:r>
      <w:r w:rsidRPr="006513C0">
        <w:rPr>
          <w:rFonts w:asciiTheme="minorHAnsi" w:hAnsiTheme="minorHAnsi" w:cs="Arial"/>
          <w:sz w:val="22"/>
          <w:szCs w:val="22"/>
        </w:rPr>
        <w:t xml:space="preserve"> monthly reporting of exactly the same amount</w:t>
      </w:r>
    </w:p>
    <w:p w:rsidR="004305A7" w:rsidRPr="006513C0" w:rsidRDefault="004305A7" w:rsidP="006513C0">
      <w:pPr>
        <w:pStyle w:val="ListParagraph"/>
        <w:numPr>
          <w:ilvl w:val="0"/>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Failure to submit the most recent (i.e. for the immediate prior fiscal year) annual audit report in the time and manner request</w:t>
      </w:r>
    </w:p>
    <w:p w:rsidR="004305A7" w:rsidRPr="006513C0" w:rsidRDefault="004305A7" w:rsidP="00B7010E">
      <w:pPr>
        <w:pStyle w:val="ListParagraph"/>
        <w:numPr>
          <w:ilvl w:val="1"/>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lastRenderedPageBreak/>
        <w:t xml:space="preserve">Note 1: Upon sending first notice of high-risk status, if </w:t>
      </w:r>
      <w:r w:rsidR="00B7010E">
        <w:rPr>
          <w:rFonts w:asciiTheme="minorHAnsi" w:hAnsiTheme="minorHAnsi" w:cs="Arial"/>
          <w:sz w:val="22"/>
          <w:szCs w:val="22"/>
        </w:rPr>
        <w:t xml:space="preserve">the </w:t>
      </w:r>
      <w:r w:rsidRPr="006513C0">
        <w:rPr>
          <w:rFonts w:asciiTheme="minorHAnsi" w:hAnsiTheme="minorHAnsi" w:cs="Arial"/>
          <w:sz w:val="22"/>
          <w:szCs w:val="22"/>
        </w:rPr>
        <w:t>grantee does not submit</w:t>
      </w:r>
      <w:r w:rsidR="00B7010E">
        <w:rPr>
          <w:rFonts w:asciiTheme="minorHAnsi" w:hAnsiTheme="minorHAnsi" w:cs="Arial"/>
          <w:sz w:val="22"/>
          <w:szCs w:val="22"/>
        </w:rPr>
        <w:t xml:space="preserve"> the</w:t>
      </w:r>
      <w:r w:rsidRPr="006513C0">
        <w:rPr>
          <w:rFonts w:asciiTheme="minorHAnsi" w:hAnsiTheme="minorHAnsi" w:cs="Arial"/>
          <w:sz w:val="22"/>
          <w:szCs w:val="22"/>
        </w:rPr>
        <w:t xml:space="preserve"> audit report within 30 days, OneStar will proc</w:t>
      </w:r>
      <w:r w:rsidR="006513C0" w:rsidRPr="006513C0">
        <w:rPr>
          <w:rFonts w:asciiTheme="minorHAnsi" w:hAnsiTheme="minorHAnsi" w:cs="Arial"/>
          <w:sz w:val="22"/>
          <w:szCs w:val="22"/>
        </w:rPr>
        <w:t>eed with enforcement actions in accordance with</w:t>
      </w:r>
      <w:r w:rsidRPr="006513C0">
        <w:rPr>
          <w:rFonts w:asciiTheme="minorHAnsi" w:hAnsiTheme="minorHAnsi" w:cs="Arial"/>
          <w:sz w:val="22"/>
          <w:szCs w:val="22"/>
        </w:rPr>
        <w:t xml:space="preserve"> the </w:t>
      </w:r>
      <w:r w:rsidR="009F78F9">
        <w:rPr>
          <w:rFonts w:asciiTheme="minorHAnsi" w:hAnsiTheme="minorHAnsi" w:cs="Arial"/>
          <w:sz w:val="22"/>
          <w:szCs w:val="22"/>
        </w:rPr>
        <w:t>Grant Terms and Conditions.</w:t>
      </w:r>
    </w:p>
    <w:p w:rsidR="004305A7" w:rsidRPr="006513C0" w:rsidRDefault="004305A7" w:rsidP="00B7010E">
      <w:pPr>
        <w:pStyle w:val="ListParagraph"/>
        <w:numPr>
          <w:ilvl w:val="1"/>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 xml:space="preserve">Note 2: </w:t>
      </w:r>
      <w:r w:rsidR="006513C0" w:rsidRPr="006513C0">
        <w:rPr>
          <w:rFonts w:asciiTheme="minorHAnsi" w:hAnsiTheme="minorHAnsi" w:cs="Arial"/>
          <w:sz w:val="22"/>
          <w:szCs w:val="22"/>
        </w:rPr>
        <w:t xml:space="preserve">Failure to submit more than one annual audit report (i.e., the grantee has not submitted the last two or more audit reports) will result in an enforcement action in accordance with the </w:t>
      </w:r>
      <w:r w:rsidR="009F78F9">
        <w:rPr>
          <w:rFonts w:asciiTheme="minorHAnsi" w:hAnsiTheme="minorHAnsi" w:cs="Arial"/>
          <w:sz w:val="22"/>
          <w:szCs w:val="22"/>
        </w:rPr>
        <w:t>Grant Terms and Conditions.</w:t>
      </w:r>
    </w:p>
    <w:p w:rsidR="006513C0" w:rsidRPr="006513C0" w:rsidRDefault="006513C0" w:rsidP="006513C0">
      <w:pPr>
        <w:pStyle w:val="ListParagraph"/>
        <w:numPr>
          <w:ilvl w:val="0"/>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Failure of supporting documentation for expenditures to demonstrate that the grantee has properly accounted for grant funds by fund/source</w:t>
      </w:r>
    </w:p>
    <w:p w:rsidR="006513C0" w:rsidRPr="006513C0" w:rsidRDefault="006513C0" w:rsidP="006513C0">
      <w:pPr>
        <w:pStyle w:val="ListParagraph"/>
        <w:numPr>
          <w:ilvl w:val="0"/>
          <w:numId w:val="18"/>
        </w:numPr>
        <w:spacing w:after="200" w:line="276" w:lineRule="auto"/>
        <w:rPr>
          <w:rFonts w:asciiTheme="minorHAnsi" w:hAnsiTheme="minorHAnsi" w:cs="Arial"/>
          <w:sz w:val="22"/>
          <w:szCs w:val="22"/>
        </w:rPr>
      </w:pPr>
      <w:r w:rsidRPr="006513C0">
        <w:rPr>
          <w:rFonts w:asciiTheme="minorHAnsi" w:hAnsiTheme="minorHAnsi" w:cs="Arial"/>
          <w:sz w:val="22"/>
          <w:szCs w:val="22"/>
        </w:rPr>
        <w:t>Inability of grantee to produce copies of invoices, receipts, travel documentation, etc., when requested by OneStar.</w:t>
      </w:r>
    </w:p>
    <w:p w:rsidR="006513C0" w:rsidRPr="006513C0" w:rsidRDefault="006513C0" w:rsidP="004305A7">
      <w:pPr>
        <w:spacing w:after="200" w:line="276" w:lineRule="auto"/>
        <w:rPr>
          <w:rFonts w:asciiTheme="minorHAnsi" w:hAnsiTheme="minorHAnsi" w:cs="Arial"/>
          <w:sz w:val="22"/>
          <w:szCs w:val="22"/>
          <w:u w:val="single"/>
        </w:rPr>
      </w:pPr>
      <w:r w:rsidRPr="006513C0">
        <w:rPr>
          <w:rFonts w:asciiTheme="minorHAnsi" w:hAnsiTheme="minorHAnsi" w:cs="Arial"/>
          <w:sz w:val="22"/>
          <w:szCs w:val="22"/>
          <w:u w:val="single"/>
        </w:rPr>
        <w:t>Has not conformed with the terms and conditions of the grant</w:t>
      </w:r>
    </w:p>
    <w:p w:rsidR="006513C0" w:rsidRDefault="006513C0" w:rsidP="004305A7">
      <w:pPr>
        <w:spacing w:after="200" w:line="276" w:lineRule="auto"/>
        <w:rPr>
          <w:rFonts w:asciiTheme="minorHAnsi" w:hAnsiTheme="minorHAnsi" w:cs="Arial"/>
          <w:sz w:val="22"/>
          <w:szCs w:val="22"/>
        </w:rPr>
      </w:pPr>
      <w:r>
        <w:rPr>
          <w:rFonts w:asciiTheme="minorHAnsi" w:hAnsiTheme="minorHAnsi" w:cs="Arial"/>
          <w:sz w:val="22"/>
          <w:szCs w:val="22"/>
        </w:rPr>
        <w:t>Failure to conform to the terms and conditions of the grant m</w:t>
      </w:r>
      <w:r w:rsidR="009F78F9">
        <w:rPr>
          <w:rFonts w:asciiTheme="minorHAnsi" w:hAnsiTheme="minorHAnsi" w:cs="Arial"/>
          <w:sz w:val="22"/>
          <w:szCs w:val="22"/>
        </w:rPr>
        <w:t>a</w:t>
      </w:r>
      <w:r>
        <w:rPr>
          <w:rFonts w:asciiTheme="minorHAnsi" w:hAnsiTheme="minorHAnsi" w:cs="Arial"/>
          <w:sz w:val="22"/>
          <w:szCs w:val="22"/>
        </w:rPr>
        <w:t>y include, but is not limited to, failure to submit timely expenditure reports, program related progress reports, program evaluation reports or any other compulsory reporting requirements for the grant. Failure to conform may also include documented failure to comply with any term or condition of the approved grant award, s</w:t>
      </w:r>
      <w:r w:rsidR="00AC2DEF">
        <w:rPr>
          <w:rFonts w:asciiTheme="minorHAnsi" w:hAnsiTheme="minorHAnsi" w:cs="Arial"/>
          <w:sz w:val="22"/>
          <w:szCs w:val="22"/>
        </w:rPr>
        <w:t xml:space="preserve">uch as a program requirement, </w:t>
      </w:r>
      <w:r w:rsidR="009F78F9">
        <w:rPr>
          <w:rFonts w:asciiTheme="minorHAnsi" w:hAnsiTheme="minorHAnsi" w:cs="Arial"/>
          <w:sz w:val="22"/>
          <w:szCs w:val="22"/>
        </w:rPr>
        <w:t xml:space="preserve">provision, </w:t>
      </w:r>
      <w:r>
        <w:rPr>
          <w:rFonts w:asciiTheme="minorHAnsi" w:hAnsiTheme="minorHAnsi" w:cs="Arial"/>
          <w:sz w:val="22"/>
          <w:szCs w:val="22"/>
        </w:rPr>
        <w:t>assurance</w:t>
      </w:r>
      <w:r w:rsidR="009F78F9">
        <w:rPr>
          <w:rFonts w:asciiTheme="minorHAnsi" w:hAnsiTheme="minorHAnsi" w:cs="Arial"/>
          <w:sz w:val="22"/>
          <w:szCs w:val="22"/>
        </w:rPr>
        <w:t xml:space="preserve"> or any other requirement as stipulated by OneStar</w:t>
      </w:r>
      <w:r>
        <w:rPr>
          <w:rFonts w:asciiTheme="minorHAnsi" w:hAnsiTheme="minorHAnsi" w:cs="Arial"/>
          <w:sz w:val="22"/>
          <w:szCs w:val="22"/>
        </w:rPr>
        <w:t xml:space="preserve">. </w:t>
      </w:r>
    </w:p>
    <w:p w:rsidR="006513C0" w:rsidRPr="006513C0" w:rsidRDefault="006513C0" w:rsidP="004305A7">
      <w:pPr>
        <w:spacing w:after="200" w:line="276" w:lineRule="auto"/>
        <w:rPr>
          <w:rFonts w:asciiTheme="minorHAnsi" w:hAnsiTheme="minorHAnsi" w:cs="Arial"/>
          <w:sz w:val="22"/>
          <w:szCs w:val="22"/>
          <w:u w:val="single"/>
        </w:rPr>
      </w:pPr>
      <w:r w:rsidRPr="006513C0">
        <w:rPr>
          <w:rFonts w:asciiTheme="minorHAnsi" w:hAnsiTheme="minorHAnsi" w:cs="Arial"/>
          <w:sz w:val="22"/>
          <w:szCs w:val="22"/>
          <w:u w:val="single"/>
        </w:rPr>
        <w:t>Otherwise not responsible</w:t>
      </w:r>
    </w:p>
    <w:p w:rsidR="006513C0" w:rsidRDefault="006513C0" w:rsidP="004305A7">
      <w:pPr>
        <w:spacing w:after="200" w:line="276" w:lineRule="auto"/>
        <w:rPr>
          <w:rFonts w:asciiTheme="minorHAnsi" w:hAnsiTheme="minorHAnsi" w:cs="Arial"/>
          <w:sz w:val="22"/>
          <w:szCs w:val="22"/>
        </w:rPr>
      </w:pPr>
      <w:r>
        <w:rPr>
          <w:rFonts w:asciiTheme="minorHAnsi" w:hAnsiTheme="minorHAnsi" w:cs="Arial"/>
          <w:sz w:val="22"/>
          <w:szCs w:val="22"/>
        </w:rPr>
        <w:t>Other documented evidence that the entity is not responsible may include but is not limited to delinquency in submitting the required financial or programmatic reports; evidence</w:t>
      </w:r>
      <w:r w:rsidR="00AC2DEF">
        <w:rPr>
          <w:rFonts w:asciiTheme="minorHAnsi" w:hAnsiTheme="minorHAnsi" w:cs="Arial"/>
          <w:sz w:val="22"/>
          <w:szCs w:val="22"/>
        </w:rPr>
        <w:t xml:space="preserve"> that</w:t>
      </w:r>
      <w:r>
        <w:rPr>
          <w:rFonts w:asciiTheme="minorHAnsi" w:hAnsiTheme="minorHAnsi" w:cs="Arial"/>
          <w:sz w:val="22"/>
          <w:szCs w:val="22"/>
        </w:rPr>
        <w:t xml:space="preserve"> the grant program is not being implemented in accordance with the appr</w:t>
      </w:r>
      <w:r w:rsidR="00AC2DEF">
        <w:rPr>
          <w:rFonts w:asciiTheme="minorHAnsi" w:hAnsiTheme="minorHAnsi" w:cs="Arial"/>
          <w:sz w:val="22"/>
          <w:szCs w:val="22"/>
        </w:rPr>
        <w:t xml:space="preserve">oved application; evidence that the </w:t>
      </w:r>
      <w:r>
        <w:rPr>
          <w:rFonts w:asciiTheme="minorHAnsi" w:hAnsiTheme="minorHAnsi" w:cs="Arial"/>
          <w:sz w:val="22"/>
          <w:szCs w:val="22"/>
        </w:rPr>
        <w:t>grantee is not spending funds on costs approved in the application, and evidence the grant program is not being properly managed.</w:t>
      </w:r>
    </w:p>
    <w:p w:rsidR="00AB1AB1" w:rsidRDefault="00AB1AB1" w:rsidP="00CB2CDC">
      <w:pPr>
        <w:rPr>
          <w:rFonts w:asciiTheme="minorHAnsi" w:hAnsiTheme="minorHAnsi" w:cs="Arial"/>
          <w:b/>
          <w:sz w:val="22"/>
          <w:szCs w:val="22"/>
        </w:rPr>
      </w:pPr>
    </w:p>
    <w:p w:rsidR="00D21F8E" w:rsidRPr="00CB2CDC" w:rsidRDefault="00D21F8E" w:rsidP="00D21F8E">
      <w:pPr>
        <w:shd w:val="clear" w:color="auto" w:fill="E6E6E6"/>
        <w:rPr>
          <w:rFonts w:asciiTheme="minorHAnsi" w:hAnsiTheme="minorHAnsi"/>
          <w:b/>
          <w:sz w:val="22"/>
          <w:szCs w:val="22"/>
        </w:rPr>
      </w:pPr>
      <w:r>
        <w:rPr>
          <w:rFonts w:asciiTheme="minorHAnsi" w:hAnsiTheme="minorHAnsi"/>
          <w:b/>
          <w:sz w:val="22"/>
          <w:szCs w:val="22"/>
        </w:rPr>
        <w:t>Special Conditions or Restrictions</w:t>
      </w:r>
    </w:p>
    <w:p w:rsidR="00D21F8E" w:rsidRPr="00CB2CDC" w:rsidRDefault="00D21F8E" w:rsidP="00D21F8E">
      <w:pPr>
        <w:rPr>
          <w:rFonts w:asciiTheme="minorHAnsi" w:hAnsiTheme="minorHAnsi"/>
        </w:rPr>
      </w:pPr>
    </w:p>
    <w:p w:rsidR="006513C0" w:rsidRDefault="009F78F9" w:rsidP="006513C0">
      <w:pPr>
        <w:spacing w:after="200" w:line="276" w:lineRule="auto"/>
        <w:rPr>
          <w:rFonts w:asciiTheme="minorHAnsi" w:hAnsiTheme="minorHAnsi" w:cs="Arial"/>
          <w:sz w:val="22"/>
          <w:szCs w:val="22"/>
        </w:rPr>
      </w:pPr>
      <w:r>
        <w:rPr>
          <w:rFonts w:asciiTheme="minorHAnsi" w:hAnsiTheme="minorHAnsi" w:cs="Arial"/>
          <w:sz w:val="22"/>
          <w:szCs w:val="22"/>
        </w:rPr>
        <w:t>OneS</w:t>
      </w:r>
      <w:r w:rsidR="006513C0">
        <w:rPr>
          <w:rFonts w:asciiTheme="minorHAnsi" w:hAnsiTheme="minorHAnsi" w:cs="Arial"/>
          <w:sz w:val="22"/>
          <w:szCs w:val="22"/>
        </w:rPr>
        <w:t>tar may impose the following types of conditions or restrictions on high-risk grantees:</w:t>
      </w:r>
    </w:p>
    <w:p w:rsidR="00E05554" w:rsidRPr="00E05554" w:rsidRDefault="00E05554" w:rsidP="006513C0">
      <w:pPr>
        <w:spacing w:after="200" w:line="276" w:lineRule="auto"/>
        <w:rPr>
          <w:rFonts w:asciiTheme="minorHAnsi" w:hAnsiTheme="minorHAnsi" w:cs="Arial"/>
          <w:sz w:val="22"/>
          <w:szCs w:val="22"/>
          <w:u w:val="single"/>
        </w:rPr>
      </w:pPr>
      <w:r w:rsidRPr="00E05554">
        <w:rPr>
          <w:rFonts w:asciiTheme="minorHAnsi" w:hAnsiTheme="minorHAnsi" w:cs="Arial"/>
          <w:sz w:val="22"/>
          <w:szCs w:val="22"/>
          <w:u w:val="single"/>
        </w:rPr>
        <w:t>Requirement that evidence be provided of an acceptable performanc</w:t>
      </w:r>
      <w:r w:rsidR="009F78F9">
        <w:rPr>
          <w:rFonts w:asciiTheme="minorHAnsi" w:hAnsiTheme="minorHAnsi" w:cs="Arial"/>
          <w:sz w:val="22"/>
          <w:szCs w:val="22"/>
          <w:u w:val="single"/>
        </w:rPr>
        <w:t>e within a given funding period.</w:t>
      </w:r>
    </w:p>
    <w:p w:rsidR="00E05554" w:rsidRDefault="00E05554" w:rsidP="006513C0">
      <w:pPr>
        <w:spacing w:after="200" w:line="276" w:lineRule="auto"/>
        <w:rPr>
          <w:rFonts w:asciiTheme="minorHAnsi" w:hAnsiTheme="minorHAnsi" w:cs="Arial"/>
          <w:sz w:val="22"/>
          <w:szCs w:val="22"/>
        </w:rPr>
      </w:pPr>
      <w:r>
        <w:rPr>
          <w:rFonts w:asciiTheme="minorHAnsi" w:hAnsiTheme="minorHAnsi" w:cs="Arial"/>
          <w:sz w:val="22"/>
          <w:szCs w:val="22"/>
        </w:rPr>
        <w:t>Evidence of successful performance may be required before award</w:t>
      </w:r>
      <w:r w:rsidR="00AC2DEF">
        <w:rPr>
          <w:rFonts w:asciiTheme="minorHAnsi" w:hAnsiTheme="minorHAnsi" w:cs="Arial"/>
          <w:sz w:val="22"/>
          <w:szCs w:val="22"/>
        </w:rPr>
        <w:t>ing</w:t>
      </w:r>
      <w:r>
        <w:rPr>
          <w:rFonts w:asciiTheme="minorHAnsi" w:hAnsiTheme="minorHAnsi" w:cs="Arial"/>
          <w:sz w:val="22"/>
          <w:szCs w:val="22"/>
        </w:rPr>
        <w:t xml:space="preserve"> a </w:t>
      </w:r>
      <w:r w:rsidR="009F78F9">
        <w:rPr>
          <w:rFonts w:asciiTheme="minorHAnsi" w:hAnsiTheme="minorHAnsi" w:cs="Arial"/>
          <w:sz w:val="22"/>
          <w:szCs w:val="22"/>
        </w:rPr>
        <w:t xml:space="preserve">new or </w:t>
      </w:r>
      <w:r>
        <w:rPr>
          <w:rFonts w:asciiTheme="minorHAnsi" w:hAnsiTheme="minorHAnsi" w:cs="Arial"/>
          <w:sz w:val="22"/>
          <w:szCs w:val="22"/>
        </w:rPr>
        <w:t>continuation grant</w:t>
      </w:r>
      <w:r w:rsidR="009F78F9">
        <w:rPr>
          <w:rFonts w:asciiTheme="minorHAnsi" w:hAnsiTheme="minorHAnsi" w:cs="Arial"/>
          <w:sz w:val="22"/>
          <w:szCs w:val="22"/>
        </w:rPr>
        <w:t>.</w:t>
      </w:r>
      <w:r>
        <w:rPr>
          <w:rFonts w:asciiTheme="minorHAnsi" w:hAnsiTheme="minorHAnsi" w:cs="Arial"/>
          <w:sz w:val="22"/>
          <w:szCs w:val="22"/>
        </w:rPr>
        <w:t xml:space="preserve"> </w:t>
      </w:r>
    </w:p>
    <w:p w:rsidR="00E05554" w:rsidRPr="00E05554" w:rsidRDefault="00E05554" w:rsidP="006513C0">
      <w:pPr>
        <w:spacing w:after="200" w:line="276" w:lineRule="auto"/>
        <w:rPr>
          <w:rFonts w:asciiTheme="minorHAnsi" w:hAnsiTheme="minorHAnsi" w:cs="Arial"/>
          <w:sz w:val="22"/>
          <w:szCs w:val="22"/>
          <w:u w:val="single"/>
        </w:rPr>
      </w:pPr>
      <w:r w:rsidRPr="00E05554">
        <w:rPr>
          <w:rFonts w:asciiTheme="minorHAnsi" w:hAnsiTheme="minorHAnsi" w:cs="Arial"/>
          <w:sz w:val="22"/>
          <w:szCs w:val="22"/>
          <w:u w:val="single"/>
        </w:rPr>
        <w:t>Requirement for additional, more detailed financial reports</w:t>
      </w:r>
    </w:p>
    <w:p w:rsidR="00E05554" w:rsidRDefault="00E05554" w:rsidP="006513C0">
      <w:pPr>
        <w:spacing w:after="200" w:line="276" w:lineRule="auto"/>
        <w:rPr>
          <w:rFonts w:asciiTheme="minorHAnsi" w:hAnsiTheme="minorHAnsi" w:cs="Arial"/>
          <w:sz w:val="22"/>
          <w:szCs w:val="22"/>
        </w:rPr>
      </w:pPr>
      <w:r>
        <w:rPr>
          <w:rFonts w:asciiTheme="minorHAnsi" w:hAnsiTheme="minorHAnsi" w:cs="Arial"/>
          <w:sz w:val="22"/>
          <w:szCs w:val="22"/>
        </w:rPr>
        <w:t xml:space="preserve">The grantee may be required to provide, at a minimum, the appropriate general ledger and payroll ledger (if payroll costs were incurred for the grant) for the expenditure period, </w:t>
      </w:r>
      <w:r w:rsidR="009F78F9">
        <w:rPr>
          <w:rFonts w:asciiTheme="minorHAnsi" w:hAnsiTheme="minorHAnsi" w:cs="Arial"/>
          <w:sz w:val="22"/>
          <w:szCs w:val="22"/>
        </w:rPr>
        <w:t>and/or</w:t>
      </w:r>
      <w:r>
        <w:rPr>
          <w:rFonts w:asciiTheme="minorHAnsi" w:hAnsiTheme="minorHAnsi" w:cs="Arial"/>
          <w:sz w:val="22"/>
          <w:szCs w:val="22"/>
        </w:rPr>
        <w:t xml:space="preserve"> copies of all source documentation, </w:t>
      </w:r>
      <w:r w:rsidRPr="00B86597">
        <w:rPr>
          <w:rFonts w:asciiTheme="minorHAnsi" w:hAnsiTheme="minorHAnsi" w:cs="Arial"/>
          <w:sz w:val="22"/>
          <w:szCs w:val="22"/>
        </w:rPr>
        <w:t>including</w:t>
      </w:r>
      <w:r w:rsidR="009F78F9" w:rsidRPr="00B86597">
        <w:rPr>
          <w:rFonts w:asciiTheme="minorHAnsi" w:hAnsiTheme="minorHAnsi" w:cs="Arial"/>
          <w:sz w:val="22"/>
          <w:szCs w:val="22"/>
        </w:rPr>
        <w:t xml:space="preserve"> but not limited to</w:t>
      </w:r>
      <w:r w:rsidRPr="00B86597">
        <w:rPr>
          <w:rFonts w:asciiTheme="minorHAnsi" w:hAnsiTheme="minorHAnsi" w:cs="Arial"/>
          <w:sz w:val="22"/>
          <w:szCs w:val="22"/>
        </w:rPr>
        <w:t xml:space="preserve"> purchase orders/requisitions, invoices, receipts, and travel vouchers.</w:t>
      </w:r>
      <w:r w:rsidRPr="009F78F9">
        <w:rPr>
          <w:rFonts w:asciiTheme="minorHAnsi" w:hAnsiTheme="minorHAnsi" w:cs="Arial"/>
          <w:color w:val="FF0000"/>
          <w:sz w:val="22"/>
          <w:szCs w:val="22"/>
        </w:rPr>
        <w:t xml:space="preserve"> </w:t>
      </w:r>
    </w:p>
    <w:p w:rsidR="00E05554" w:rsidRPr="00770672" w:rsidRDefault="00E05554" w:rsidP="006513C0">
      <w:pPr>
        <w:spacing w:after="200" w:line="276" w:lineRule="auto"/>
        <w:rPr>
          <w:rFonts w:asciiTheme="minorHAnsi" w:hAnsiTheme="minorHAnsi" w:cs="Arial"/>
          <w:sz w:val="22"/>
          <w:szCs w:val="22"/>
          <w:u w:val="single"/>
        </w:rPr>
      </w:pPr>
      <w:r w:rsidRPr="00770672">
        <w:rPr>
          <w:rFonts w:asciiTheme="minorHAnsi" w:hAnsiTheme="minorHAnsi" w:cs="Arial"/>
          <w:sz w:val="22"/>
          <w:szCs w:val="22"/>
          <w:u w:val="single"/>
        </w:rPr>
        <w:t>Additional project monitoring</w:t>
      </w:r>
    </w:p>
    <w:p w:rsidR="00E05554" w:rsidRDefault="00E05554" w:rsidP="006513C0">
      <w:pPr>
        <w:spacing w:after="200" w:line="276" w:lineRule="auto"/>
        <w:rPr>
          <w:rFonts w:asciiTheme="minorHAnsi" w:hAnsiTheme="minorHAnsi" w:cs="Arial"/>
          <w:sz w:val="22"/>
          <w:szCs w:val="22"/>
        </w:rPr>
      </w:pPr>
      <w:r>
        <w:rPr>
          <w:rFonts w:asciiTheme="minorHAnsi" w:hAnsiTheme="minorHAnsi" w:cs="Arial"/>
          <w:sz w:val="22"/>
          <w:szCs w:val="22"/>
        </w:rPr>
        <w:t>Additional project monitoring may include, but is not limited to, the following:</w:t>
      </w:r>
    </w:p>
    <w:p w:rsidR="00E05554" w:rsidRPr="00770672" w:rsidRDefault="00E05554" w:rsidP="00770672">
      <w:pPr>
        <w:pStyle w:val="ListParagraph"/>
        <w:numPr>
          <w:ilvl w:val="0"/>
          <w:numId w:val="19"/>
        </w:numPr>
        <w:spacing w:after="200" w:line="276" w:lineRule="auto"/>
        <w:rPr>
          <w:rFonts w:asciiTheme="minorHAnsi" w:hAnsiTheme="minorHAnsi" w:cs="Arial"/>
          <w:sz w:val="22"/>
          <w:szCs w:val="22"/>
        </w:rPr>
      </w:pPr>
      <w:r w:rsidRPr="00770672">
        <w:rPr>
          <w:rFonts w:asciiTheme="minorHAnsi" w:hAnsiTheme="minorHAnsi" w:cs="Arial"/>
          <w:sz w:val="22"/>
          <w:szCs w:val="22"/>
        </w:rPr>
        <w:t>The grantee may be required to provide monthly or quarterly progress/activity</w:t>
      </w:r>
      <w:r w:rsidR="00D53C4B">
        <w:rPr>
          <w:rFonts w:asciiTheme="minorHAnsi" w:hAnsiTheme="minorHAnsi" w:cs="Arial"/>
          <w:sz w:val="22"/>
          <w:szCs w:val="22"/>
        </w:rPr>
        <w:t xml:space="preserve"> reports to its assigned</w:t>
      </w:r>
      <w:r w:rsidR="00770672">
        <w:rPr>
          <w:rFonts w:asciiTheme="minorHAnsi" w:hAnsiTheme="minorHAnsi" w:cs="Arial"/>
          <w:sz w:val="22"/>
          <w:szCs w:val="22"/>
        </w:rPr>
        <w:t xml:space="preserve"> OneStar Program</w:t>
      </w:r>
      <w:r w:rsidRPr="00770672">
        <w:rPr>
          <w:rFonts w:asciiTheme="minorHAnsi" w:hAnsiTheme="minorHAnsi" w:cs="Arial"/>
          <w:sz w:val="22"/>
          <w:szCs w:val="22"/>
        </w:rPr>
        <w:t xml:space="preserve"> Impact Specialist</w:t>
      </w:r>
      <w:r w:rsidR="00D53C4B">
        <w:rPr>
          <w:rFonts w:asciiTheme="minorHAnsi" w:hAnsiTheme="minorHAnsi" w:cs="Arial"/>
          <w:sz w:val="22"/>
          <w:szCs w:val="22"/>
        </w:rPr>
        <w:t>s</w:t>
      </w:r>
      <w:r w:rsidRPr="00770672">
        <w:rPr>
          <w:rFonts w:asciiTheme="minorHAnsi" w:hAnsiTheme="minorHAnsi" w:cs="Arial"/>
          <w:sz w:val="22"/>
          <w:szCs w:val="22"/>
        </w:rPr>
        <w:t>. OneStar may also require weekly or monthly updates, as necessary, f</w:t>
      </w:r>
      <w:r w:rsidR="00D53C4B">
        <w:rPr>
          <w:rFonts w:asciiTheme="minorHAnsi" w:hAnsiTheme="minorHAnsi" w:cs="Arial"/>
          <w:sz w:val="22"/>
          <w:szCs w:val="22"/>
        </w:rPr>
        <w:t>ro</w:t>
      </w:r>
      <w:r w:rsidRPr="00770672">
        <w:rPr>
          <w:rFonts w:asciiTheme="minorHAnsi" w:hAnsiTheme="minorHAnsi" w:cs="Arial"/>
          <w:sz w:val="22"/>
          <w:szCs w:val="22"/>
        </w:rPr>
        <w:t>m the grantee via email</w:t>
      </w:r>
      <w:r w:rsidR="009F78F9">
        <w:rPr>
          <w:rFonts w:asciiTheme="minorHAnsi" w:hAnsiTheme="minorHAnsi" w:cs="Arial"/>
          <w:sz w:val="22"/>
          <w:szCs w:val="22"/>
        </w:rPr>
        <w:t xml:space="preserve"> or phone or any combination of those</w:t>
      </w:r>
      <w:r w:rsidRPr="00770672">
        <w:rPr>
          <w:rFonts w:asciiTheme="minorHAnsi" w:hAnsiTheme="minorHAnsi" w:cs="Arial"/>
          <w:sz w:val="22"/>
          <w:szCs w:val="22"/>
        </w:rPr>
        <w:t xml:space="preserve">. </w:t>
      </w:r>
    </w:p>
    <w:p w:rsidR="00E05554" w:rsidRPr="00770672" w:rsidRDefault="00E05554" w:rsidP="00770672">
      <w:pPr>
        <w:pStyle w:val="ListParagraph"/>
        <w:numPr>
          <w:ilvl w:val="0"/>
          <w:numId w:val="19"/>
        </w:numPr>
        <w:spacing w:after="200" w:line="276" w:lineRule="auto"/>
        <w:rPr>
          <w:rFonts w:asciiTheme="minorHAnsi" w:hAnsiTheme="minorHAnsi" w:cs="Arial"/>
          <w:sz w:val="22"/>
          <w:szCs w:val="22"/>
        </w:rPr>
      </w:pPr>
      <w:r w:rsidRPr="00770672">
        <w:rPr>
          <w:rFonts w:asciiTheme="minorHAnsi" w:hAnsiTheme="minorHAnsi" w:cs="Arial"/>
          <w:sz w:val="22"/>
          <w:szCs w:val="22"/>
        </w:rPr>
        <w:t>The grantee may receive an on-site monitoring visit from OneStar.</w:t>
      </w:r>
    </w:p>
    <w:p w:rsidR="00770672" w:rsidRPr="00770672" w:rsidRDefault="00770672" w:rsidP="006513C0">
      <w:pPr>
        <w:spacing w:after="200" w:line="276" w:lineRule="auto"/>
        <w:rPr>
          <w:rFonts w:asciiTheme="minorHAnsi" w:hAnsiTheme="minorHAnsi" w:cs="Arial"/>
          <w:sz w:val="22"/>
          <w:szCs w:val="22"/>
          <w:u w:val="single"/>
        </w:rPr>
      </w:pPr>
      <w:r w:rsidRPr="00770672">
        <w:rPr>
          <w:rFonts w:asciiTheme="minorHAnsi" w:hAnsiTheme="minorHAnsi" w:cs="Arial"/>
          <w:sz w:val="22"/>
          <w:szCs w:val="22"/>
          <w:u w:val="single"/>
        </w:rPr>
        <w:t>Requirement that grantee obtain technical or management assistance.</w:t>
      </w:r>
    </w:p>
    <w:p w:rsidR="00770672" w:rsidRDefault="00770672" w:rsidP="006513C0">
      <w:pPr>
        <w:spacing w:after="200" w:line="276" w:lineRule="auto"/>
        <w:rPr>
          <w:rFonts w:asciiTheme="minorHAnsi" w:hAnsiTheme="minorHAnsi" w:cs="Arial"/>
          <w:sz w:val="22"/>
          <w:szCs w:val="22"/>
        </w:rPr>
      </w:pPr>
      <w:r>
        <w:rPr>
          <w:rFonts w:asciiTheme="minorHAnsi" w:hAnsiTheme="minorHAnsi" w:cs="Arial"/>
          <w:sz w:val="22"/>
          <w:szCs w:val="22"/>
        </w:rPr>
        <w:t>As a condition of receiving the grant, OneStar may require the grantee to agree to obtain the appropriate technical assistance or management assistance as it relates to the specific</w:t>
      </w:r>
      <w:r w:rsidR="00D53C4B">
        <w:rPr>
          <w:rFonts w:asciiTheme="minorHAnsi" w:hAnsiTheme="minorHAnsi" w:cs="Arial"/>
          <w:sz w:val="22"/>
          <w:szCs w:val="22"/>
        </w:rPr>
        <w:t xml:space="preserve"> problem OneStar has identified. F</w:t>
      </w:r>
      <w:r>
        <w:rPr>
          <w:rFonts w:asciiTheme="minorHAnsi" w:hAnsiTheme="minorHAnsi" w:cs="Arial"/>
          <w:sz w:val="22"/>
          <w:szCs w:val="22"/>
        </w:rPr>
        <w:t>or example, hiring or contracting with an experienced program director or CPA</w:t>
      </w:r>
      <w:r w:rsidR="009F78F9">
        <w:rPr>
          <w:rFonts w:asciiTheme="minorHAnsi" w:hAnsiTheme="minorHAnsi" w:cs="Arial"/>
          <w:sz w:val="22"/>
          <w:szCs w:val="22"/>
        </w:rPr>
        <w:t xml:space="preserve"> or attending training or other technical or management assistance as designated by OneStar</w:t>
      </w:r>
      <w:r>
        <w:rPr>
          <w:rFonts w:asciiTheme="minorHAnsi" w:hAnsiTheme="minorHAnsi" w:cs="Arial"/>
          <w:sz w:val="22"/>
          <w:szCs w:val="22"/>
        </w:rPr>
        <w:t>.</w:t>
      </w:r>
    </w:p>
    <w:p w:rsidR="00770672" w:rsidRPr="00770672" w:rsidRDefault="00770672" w:rsidP="006513C0">
      <w:pPr>
        <w:spacing w:after="200" w:line="276" w:lineRule="auto"/>
        <w:rPr>
          <w:rFonts w:asciiTheme="minorHAnsi" w:hAnsiTheme="minorHAnsi" w:cs="Arial"/>
          <w:sz w:val="22"/>
          <w:szCs w:val="22"/>
          <w:u w:val="single"/>
        </w:rPr>
      </w:pPr>
      <w:r w:rsidRPr="00770672">
        <w:rPr>
          <w:rFonts w:asciiTheme="minorHAnsi" w:hAnsiTheme="minorHAnsi" w:cs="Arial"/>
          <w:sz w:val="22"/>
          <w:szCs w:val="22"/>
          <w:u w:val="single"/>
        </w:rPr>
        <w:t>Additional prior approvals</w:t>
      </w:r>
    </w:p>
    <w:p w:rsidR="00770672" w:rsidRDefault="00770672" w:rsidP="006513C0">
      <w:pPr>
        <w:spacing w:after="200" w:line="276" w:lineRule="auto"/>
        <w:rPr>
          <w:rFonts w:asciiTheme="minorHAnsi" w:hAnsiTheme="minorHAnsi" w:cs="Arial"/>
          <w:sz w:val="22"/>
          <w:szCs w:val="22"/>
        </w:rPr>
      </w:pPr>
      <w:r>
        <w:rPr>
          <w:rFonts w:asciiTheme="minorHAnsi" w:hAnsiTheme="minorHAnsi" w:cs="Arial"/>
          <w:sz w:val="22"/>
          <w:szCs w:val="22"/>
        </w:rPr>
        <w:t>OneStar may require additional prior approvals. For example, the grantee must receive specific approval from OneStar for each item of expenditure prior to expending funds for that particular item.</w:t>
      </w:r>
    </w:p>
    <w:p w:rsidR="00770672" w:rsidRPr="00770672" w:rsidRDefault="00770672" w:rsidP="006513C0">
      <w:pPr>
        <w:spacing w:after="200" w:line="276" w:lineRule="auto"/>
        <w:rPr>
          <w:rFonts w:asciiTheme="minorHAnsi" w:hAnsiTheme="minorHAnsi" w:cs="Arial"/>
          <w:sz w:val="22"/>
          <w:szCs w:val="22"/>
          <w:u w:val="single"/>
        </w:rPr>
      </w:pPr>
      <w:r w:rsidRPr="00770672">
        <w:rPr>
          <w:rFonts w:asciiTheme="minorHAnsi" w:hAnsiTheme="minorHAnsi" w:cs="Arial"/>
          <w:sz w:val="22"/>
          <w:szCs w:val="22"/>
          <w:u w:val="single"/>
        </w:rPr>
        <w:t>Other conditions/restrictions</w:t>
      </w:r>
    </w:p>
    <w:p w:rsidR="00770672" w:rsidRDefault="00770672" w:rsidP="006513C0">
      <w:pPr>
        <w:spacing w:after="200" w:line="276" w:lineRule="auto"/>
        <w:rPr>
          <w:rFonts w:asciiTheme="minorHAnsi" w:hAnsiTheme="minorHAnsi" w:cs="Arial"/>
          <w:sz w:val="22"/>
          <w:szCs w:val="22"/>
        </w:rPr>
      </w:pPr>
      <w:r>
        <w:rPr>
          <w:rFonts w:asciiTheme="minorHAnsi" w:hAnsiTheme="minorHAnsi" w:cs="Arial"/>
          <w:sz w:val="22"/>
          <w:szCs w:val="22"/>
        </w:rPr>
        <w:t>Depending on the specific circumstances, OneStar may impose other appropriate and legally available special conditions or restrictions.</w:t>
      </w:r>
    </w:p>
    <w:p w:rsidR="00D21F8E" w:rsidRPr="00501DEA" w:rsidRDefault="00D21F8E" w:rsidP="00D21F8E">
      <w:pPr>
        <w:rPr>
          <w:rFonts w:asciiTheme="minorHAnsi" w:hAnsiTheme="minorHAnsi"/>
          <w:sz w:val="22"/>
          <w:u w:val="single"/>
        </w:rPr>
      </w:pPr>
    </w:p>
    <w:p w:rsidR="00D21F8E" w:rsidRPr="00CB2CDC" w:rsidRDefault="00770672" w:rsidP="00D21F8E">
      <w:pPr>
        <w:shd w:val="clear" w:color="auto" w:fill="E6E6E6"/>
        <w:rPr>
          <w:rFonts w:asciiTheme="minorHAnsi" w:hAnsiTheme="minorHAnsi"/>
          <w:b/>
          <w:sz w:val="22"/>
          <w:szCs w:val="22"/>
        </w:rPr>
      </w:pPr>
      <w:r>
        <w:rPr>
          <w:rFonts w:asciiTheme="minorHAnsi" w:hAnsiTheme="minorHAnsi"/>
          <w:b/>
          <w:sz w:val="22"/>
          <w:szCs w:val="22"/>
        </w:rPr>
        <w:t>Notification to Grantee of High-Risk Status</w:t>
      </w:r>
    </w:p>
    <w:p w:rsidR="00D21F8E" w:rsidRPr="00CB2CDC" w:rsidRDefault="00D21F8E" w:rsidP="00D21F8E">
      <w:pPr>
        <w:rPr>
          <w:rFonts w:asciiTheme="minorHAnsi" w:hAnsiTheme="minorHAnsi"/>
        </w:rPr>
      </w:pPr>
    </w:p>
    <w:p w:rsidR="00D21F8E" w:rsidRDefault="00770672" w:rsidP="00770672">
      <w:pPr>
        <w:spacing w:after="200" w:line="276" w:lineRule="auto"/>
        <w:rPr>
          <w:rFonts w:asciiTheme="minorHAnsi" w:hAnsiTheme="minorHAnsi" w:cs="Arial"/>
          <w:sz w:val="22"/>
          <w:szCs w:val="22"/>
        </w:rPr>
      </w:pPr>
      <w:r>
        <w:rPr>
          <w:rFonts w:asciiTheme="minorHAnsi" w:hAnsiTheme="minorHAnsi" w:cs="Arial"/>
          <w:sz w:val="22"/>
          <w:szCs w:val="22"/>
        </w:rPr>
        <w:t xml:space="preserve">Grantees must be notified of their high-risk status, as well as any associated special conditions, in writing. Pursuant to federal regulation, </w:t>
      </w:r>
      <w:r w:rsidR="00062EB2">
        <w:rPr>
          <w:rFonts w:asciiTheme="minorHAnsi" w:hAnsiTheme="minorHAnsi" w:cs="Arial"/>
          <w:sz w:val="22"/>
          <w:szCs w:val="22"/>
        </w:rPr>
        <w:t>45 CFR</w:t>
      </w:r>
      <w:r w:rsidR="00062EB2" w:rsidRPr="00D21F8E">
        <w:rPr>
          <w:rFonts w:asciiTheme="minorHAnsi" w:hAnsiTheme="minorHAnsi" w:cs="Arial"/>
          <w:sz w:val="22"/>
          <w:szCs w:val="22"/>
        </w:rPr>
        <w:t xml:space="preserve"> </w:t>
      </w:r>
      <w:r w:rsidR="00062EB2">
        <w:rPr>
          <w:rFonts w:asciiTheme="minorHAnsi" w:hAnsiTheme="minorHAnsi" w:cs="Arial"/>
          <w:sz w:val="22"/>
          <w:szCs w:val="22"/>
        </w:rPr>
        <w:t>§</w:t>
      </w:r>
      <w:r w:rsidR="00062EB2" w:rsidRPr="00062EB2">
        <w:rPr>
          <w:rFonts w:asciiTheme="minorHAnsi" w:hAnsiTheme="minorHAnsi" w:cs="Arial"/>
          <w:sz w:val="22"/>
          <w:szCs w:val="22"/>
        </w:rPr>
        <w:t>2541.120 and</w:t>
      </w:r>
      <w:r w:rsidR="00062EB2">
        <w:rPr>
          <w:rFonts w:asciiTheme="minorHAnsi" w:hAnsiTheme="minorHAnsi" w:cs="Arial"/>
          <w:sz w:val="22"/>
          <w:szCs w:val="22"/>
        </w:rPr>
        <w:t xml:space="preserve"> 45 CFR</w:t>
      </w:r>
      <w:r w:rsidR="00062EB2" w:rsidRPr="00062EB2">
        <w:rPr>
          <w:rFonts w:asciiTheme="minorHAnsi" w:hAnsiTheme="minorHAnsi" w:cs="Arial"/>
          <w:sz w:val="22"/>
          <w:szCs w:val="22"/>
        </w:rPr>
        <w:t xml:space="preserve"> 2543.14</w:t>
      </w:r>
      <w:r w:rsidR="00E56F7E">
        <w:rPr>
          <w:rFonts w:asciiTheme="minorHAnsi" w:hAnsiTheme="minorHAnsi" w:cs="Arial"/>
          <w:sz w:val="22"/>
          <w:szCs w:val="22"/>
        </w:rPr>
        <w:t>,</w:t>
      </w:r>
      <w:r>
        <w:rPr>
          <w:rFonts w:asciiTheme="minorHAnsi" w:hAnsiTheme="minorHAnsi" w:cs="Arial"/>
          <w:sz w:val="22"/>
          <w:szCs w:val="22"/>
        </w:rPr>
        <w:t xml:space="preserve"> the written notification must describe the nature of the conditions/restrictions, the reason they were imposed, the corrective action that must be taken before they will be removed, and the time allowed for the corrective action. Notification will also include the method of requesting reconsideration of the imposed conditions/restrictions.</w:t>
      </w:r>
    </w:p>
    <w:p w:rsidR="00062EB2" w:rsidRDefault="00062EB2" w:rsidP="00770672">
      <w:pPr>
        <w:rPr>
          <w:rFonts w:asciiTheme="minorHAnsi" w:hAnsiTheme="minorHAnsi" w:cs="Arial"/>
          <w:sz w:val="22"/>
          <w:szCs w:val="22"/>
        </w:rPr>
      </w:pPr>
    </w:p>
    <w:sectPr w:rsidR="00062EB2" w:rsidSect="004305A7">
      <w:headerReference w:type="default" r:id="rId9"/>
      <w:footerReference w:type="default" r:id="rId10"/>
      <w:pgSz w:w="12240" w:h="15840"/>
      <w:pgMar w:top="1980" w:right="1080" w:bottom="1080" w:left="1080" w:header="720"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00" w:rsidRDefault="00CE1200" w:rsidP="00E71968">
      <w:r>
        <w:separator/>
      </w:r>
    </w:p>
  </w:endnote>
  <w:endnote w:type="continuationSeparator" w:id="0">
    <w:p w:rsidR="00CE1200" w:rsidRDefault="00CE1200"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rsidR="00CE1200" w:rsidRPr="00501DEA" w:rsidRDefault="00CE1200" w:rsidP="00501DEA">
            <w:pPr>
              <w:pStyle w:val="Footer"/>
              <w:rPr>
                <w:rFonts w:asciiTheme="minorHAnsi" w:hAnsiTheme="minorHAnsi"/>
                <w:sz w:val="18"/>
                <w:szCs w:val="18"/>
              </w:rPr>
            </w:pPr>
            <w:r>
              <w:rPr>
                <w:rFonts w:asciiTheme="minorHAnsi" w:hAnsiTheme="minorHAnsi"/>
                <w:i/>
                <w:sz w:val="18"/>
                <w:szCs w:val="18"/>
              </w:rPr>
              <w:t>Last revised 6.22.12</w:t>
            </w:r>
            <w:r>
              <w:rPr>
                <w:rFonts w:asciiTheme="minorHAnsi" w:hAnsiTheme="minorHAnsi"/>
                <w:i/>
                <w:sz w:val="18"/>
                <w:szCs w:val="18"/>
              </w:rPr>
              <w:tab/>
            </w:r>
            <w:r>
              <w:rPr>
                <w:rFonts w:asciiTheme="minorHAnsi" w:hAnsiTheme="minorHAnsi"/>
                <w:i/>
                <w:sz w:val="18"/>
                <w:szCs w:val="18"/>
              </w:rPr>
              <w:tab/>
              <w:t xml:space="preserve">   </w:t>
            </w:r>
            <w:r w:rsidRPr="00501DEA">
              <w:rPr>
                <w:rFonts w:asciiTheme="minorHAnsi" w:hAnsiTheme="minorHAnsi"/>
                <w:sz w:val="18"/>
                <w:szCs w:val="18"/>
              </w:rPr>
              <w:t xml:space="preserve">Page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PAGE </w:instrText>
            </w:r>
            <w:r w:rsidRPr="00501DEA">
              <w:rPr>
                <w:rFonts w:asciiTheme="minorHAnsi" w:hAnsiTheme="minorHAnsi"/>
                <w:b/>
                <w:sz w:val="18"/>
                <w:szCs w:val="18"/>
              </w:rPr>
              <w:fldChar w:fldCharType="separate"/>
            </w:r>
            <w:r w:rsidR="00EA4EB7">
              <w:rPr>
                <w:rFonts w:asciiTheme="minorHAnsi" w:hAnsiTheme="minorHAnsi"/>
                <w:b/>
                <w:noProof/>
                <w:sz w:val="18"/>
                <w:szCs w:val="18"/>
              </w:rPr>
              <w:t>1</w:t>
            </w:r>
            <w:r w:rsidRPr="00501DEA">
              <w:rPr>
                <w:rFonts w:asciiTheme="minorHAnsi" w:hAnsiTheme="minorHAnsi"/>
                <w:b/>
                <w:sz w:val="18"/>
                <w:szCs w:val="18"/>
              </w:rPr>
              <w:fldChar w:fldCharType="end"/>
            </w:r>
            <w:r w:rsidRPr="00501DEA">
              <w:rPr>
                <w:rFonts w:asciiTheme="minorHAnsi" w:hAnsiTheme="minorHAnsi"/>
                <w:sz w:val="18"/>
                <w:szCs w:val="18"/>
              </w:rPr>
              <w:t xml:space="preserve"> of </w:t>
            </w:r>
            <w:r w:rsidRPr="00501DEA">
              <w:rPr>
                <w:rFonts w:asciiTheme="minorHAnsi" w:hAnsiTheme="minorHAnsi"/>
                <w:b/>
                <w:sz w:val="18"/>
                <w:szCs w:val="18"/>
              </w:rPr>
              <w:fldChar w:fldCharType="begin"/>
            </w:r>
            <w:r w:rsidRPr="00501DEA">
              <w:rPr>
                <w:rFonts w:asciiTheme="minorHAnsi" w:hAnsiTheme="minorHAnsi"/>
                <w:b/>
                <w:sz w:val="18"/>
                <w:szCs w:val="18"/>
              </w:rPr>
              <w:instrText xml:space="preserve"> NUMPAGES  </w:instrText>
            </w:r>
            <w:r w:rsidRPr="00501DEA">
              <w:rPr>
                <w:rFonts w:asciiTheme="minorHAnsi" w:hAnsiTheme="minorHAnsi"/>
                <w:b/>
                <w:sz w:val="18"/>
                <w:szCs w:val="18"/>
              </w:rPr>
              <w:fldChar w:fldCharType="separate"/>
            </w:r>
            <w:r w:rsidR="00EA4EB7">
              <w:rPr>
                <w:rFonts w:asciiTheme="minorHAnsi" w:hAnsiTheme="minorHAnsi"/>
                <w:b/>
                <w:noProof/>
                <w:sz w:val="18"/>
                <w:szCs w:val="18"/>
              </w:rPr>
              <w:t>3</w:t>
            </w:r>
            <w:r w:rsidRPr="00501DEA">
              <w:rPr>
                <w:rFonts w:asciiTheme="minorHAnsi" w:hAnsiTheme="minorHAnsi"/>
                <w:b/>
                <w:sz w:val="18"/>
                <w:szCs w:val="18"/>
              </w:rPr>
              <w:fldChar w:fldCharType="end"/>
            </w:r>
          </w:p>
        </w:sdtContent>
      </w:sdt>
    </w:sdtContent>
  </w:sdt>
  <w:p w:rsidR="00CE1200" w:rsidRPr="00CB2CDC" w:rsidRDefault="00CE1200">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00" w:rsidRDefault="00CE1200" w:rsidP="00E71968">
      <w:r>
        <w:separator/>
      </w:r>
    </w:p>
  </w:footnote>
  <w:footnote w:type="continuationSeparator" w:id="0">
    <w:p w:rsidR="00CE1200" w:rsidRDefault="00CE1200"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00" w:rsidRDefault="00CE1200">
    <w:pPr>
      <w:pStyle w:val="Header"/>
    </w:pPr>
    <w:r>
      <w:rPr>
        <w:noProof/>
      </w:rPr>
      <w:drawing>
        <wp:anchor distT="0" distB="0" distL="114300" distR="114300" simplePos="0" relativeHeight="251660288" behindDoc="0" locked="0" layoutInCell="1" allowOverlap="1" wp14:anchorId="27A7F115" wp14:editId="70D87430">
          <wp:simplePos x="0" y="0"/>
          <wp:positionH relativeFrom="column">
            <wp:posOffset>28575</wp:posOffset>
          </wp:positionH>
          <wp:positionV relativeFrom="paragraph">
            <wp:posOffset>-45085</wp:posOffset>
          </wp:positionV>
          <wp:extent cx="1676400" cy="540774"/>
          <wp:effectExtent l="0" t="0" r="0" b="0"/>
          <wp:wrapNone/>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7550"/>
                  <a:stretch/>
                </pic:blipFill>
                <pic:spPr bwMode="auto">
                  <a:xfrm>
                    <a:off x="0" y="0"/>
                    <a:ext cx="1676400" cy="5407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EB7">
      <w:rPr>
        <w:noProof/>
      </w:rPr>
      <w:pict>
        <v:shapetype id="_x0000_t202" coordsize="21600,21600" o:spt="202" path="m,l,21600r21600,l21600,xe">
          <v:stroke joinstyle="miter"/>
          <v:path gradientshapeok="t" o:connecttype="rect"/>
        </v:shapetype>
        <v:shape id="_x0000_s2049" type="#_x0000_t202" style="position:absolute;margin-left:259.2pt;margin-top:1.35pt;width:262.2pt;height:39.75pt;z-index:251658240;mso-position-horizontal-relative:text;mso-position-vertical-relative:text" filled="f" stroked="f">
          <v:textbox style="mso-next-textbox:#_x0000_s2049">
            <w:txbxContent>
              <w:p w:rsidR="00CE1200" w:rsidRPr="002B6DF9" w:rsidRDefault="00CE1200" w:rsidP="00960758">
                <w:pPr>
                  <w:jc w:val="right"/>
                  <w:rPr>
                    <w:rFonts w:ascii="Arial Bold" w:hAnsi="Arial Bold"/>
                    <w:color w:val="62A4C2"/>
                    <w:sz w:val="28"/>
                  </w:rPr>
                </w:pPr>
                <w:r>
                  <w:rPr>
                    <w:rFonts w:ascii="Arial Bold" w:hAnsi="Arial Bold"/>
                    <w:color w:val="62A4C2"/>
                    <w:sz w:val="28"/>
                  </w:rPr>
                  <w:t>AmeriCorps Policies + Procedures</w:t>
                </w:r>
              </w:p>
              <w:p w:rsidR="00CE1200" w:rsidRPr="002B6DF9" w:rsidRDefault="00CE1200" w:rsidP="00960758">
                <w:pPr>
                  <w:jc w:val="right"/>
                  <w:rPr>
                    <w:rFonts w:ascii="Arial Bold" w:hAnsi="Arial Bold"/>
                    <w:color w:val="62A4C2"/>
                    <w:sz w:val="32"/>
                  </w:rPr>
                </w:pPr>
                <w:r>
                  <w:rPr>
                    <w:rFonts w:ascii="Arial" w:hAnsi="Arial"/>
                    <w:color w:val="FF9900"/>
                  </w:rPr>
                  <w:t>Portfolio Risk Assessment</w:t>
                </w:r>
              </w:p>
            </w:txbxContent>
          </v:textbox>
        </v:shape>
      </w:pict>
    </w:r>
    <w:r w:rsidR="00EA4EB7">
      <w:rPr>
        <w:noProof/>
      </w:rPr>
      <w:pict>
        <v:line id="_x0000_s2050" style="position:absolute;z-index:251659264;mso-position-horizontal-relative:text;mso-position-vertical-relative:text" from="246pt,3.25pt" to="246pt,39.25p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450C"/>
    <w:multiLevelType w:val="hybridMultilevel"/>
    <w:tmpl w:val="26C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706A"/>
    <w:multiLevelType w:val="hybridMultilevel"/>
    <w:tmpl w:val="CFD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C40D9"/>
    <w:multiLevelType w:val="hybridMultilevel"/>
    <w:tmpl w:val="F94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F3031"/>
    <w:multiLevelType w:val="hybridMultilevel"/>
    <w:tmpl w:val="F7E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6CF7084"/>
    <w:multiLevelType w:val="hybridMultilevel"/>
    <w:tmpl w:val="9D58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8423C"/>
    <w:multiLevelType w:val="hybridMultilevel"/>
    <w:tmpl w:val="8CD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3"/>
  </w:num>
  <w:num w:numId="12">
    <w:abstractNumId w:val="8"/>
  </w:num>
  <w:num w:numId="13">
    <w:abstractNumId w:val="13"/>
  </w:num>
  <w:num w:numId="14">
    <w:abstractNumId w:val="9"/>
  </w:num>
  <w:num w:numId="15">
    <w:abstractNumId w:val="1"/>
  </w:num>
  <w:num w:numId="16">
    <w:abstractNumId w:val="4"/>
  </w:num>
  <w:num w:numId="17">
    <w:abstractNumId w:val="2"/>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ocumentProtection w:edit="readOnly" w:enforcement="1" w:cryptProviderType="rsaFull" w:cryptAlgorithmClass="hash" w:cryptAlgorithmType="typeAny" w:cryptAlgorithmSid="4" w:cryptSpinCount="100000" w:hash="AV34BgmX/dpn2YhQ+FvePk5VDfg=" w:salt="V/na7HAQn+3d8bupYLauEA=="/>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968"/>
    <w:rsid w:val="00062EB2"/>
    <w:rsid w:val="000A361C"/>
    <w:rsid w:val="000C7AB2"/>
    <w:rsid w:val="00125C90"/>
    <w:rsid w:val="0017186C"/>
    <w:rsid w:val="001D1C88"/>
    <w:rsid w:val="001E1D99"/>
    <w:rsid w:val="0021735B"/>
    <w:rsid w:val="0022307D"/>
    <w:rsid w:val="00271C74"/>
    <w:rsid w:val="002B15A2"/>
    <w:rsid w:val="002B7C31"/>
    <w:rsid w:val="002D19F2"/>
    <w:rsid w:val="00307106"/>
    <w:rsid w:val="00312362"/>
    <w:rsid w:val="003F1030"/>
    <w:rsid w:val="004305A7"/>
    <w:rsid w:val="00437E04"/>
    <w:rsid w:val="004701F5"/>
    <w:rsid w:val="004C4B70"/>
    <w:rsid w:val="00501DEA"/>
    <w:rsid w:val="005239ED"/>
    <w:rsid w:val="00526B9D"/>
    <w:rsid w:val="00565584"/>
    <w:rsid w:val="00573069"/>
    <w:rsid w:val="005B1B46"/>
    <w:rsid w:val="005D2B4F"/>
    <w:rsid w:val="005E786A"/>
    <w:rsid w:val="00614839"/>
    <w:rsid w:val="00616FAD"/>
    <w:rsid w:val="006513C0"/>
    <w:rsid w:val="0070136B"/>
    <w:rsid w:val="007405AC"/>
    <w:rsid w:val="00743E5A"/>
    <w:rsid w:val="00770672"/>
    <w:rsid w:val="00852768"/>
    <w:rsid w:val="00960758"/>
    <w:rsid w:val="00973C51"/>
    <w:rsid w:val="00996E28"/>
    <w:rsid w:val="009B3957"/>
    <w:rsid w:val="009E0E5A"/>
    <w:rsid w:val="009F78F9"/>
    <w:rsid w:val="00A60A57"/>
    <w:rsid w:val="00AB1AB1"/>
    <w:rsid w:val="00AC2DEF"/>
    <w:rsid w:val="00B01D5E"/>
    <w:rsid w:val="00B33783"/>
    <w:rsid w:val="00B37E67"/>
    <w:rsid w:val="00B7010E"/>
    <w:rsid w:val="00B86597"/>
    <w:rsid w:val="00BE05F7"/>
    <w:rsid w:val="00BF7DDE"/>
    <w:rsid w:val="00CB2CDC"/>
    <w:rsid w:val="00CE1200"/>
    <w:rsid w:val="00CF2920"/>
    <w:rsid w:val="00CF64F3"/>
    <w:rsid w:val="00D13819"/>
    <w:rsid w:val="00D21F8E"/>
    <w:rsid w:val="00D53C4B"/>
    <w:rsid w:val="00E02E86"/>
    <w:rsid w:val="00E049ED"/>
    <w:rsid w:val="00E05554"/>
    <w:rsid w:val="00E56F7E"/>
    <w:rsid w:val="00E71968"/>
    <w:rsid w:val="00E9051E"/>
    <w:rsid w:val="00E95C03"/>
    <w:rsid w:val="00EA463B"/>
    <w:rsid w:val="00EA4EB7"/>
    <w:rsid w:val="00EA794A"/>
    <w:rsid w:val="00EB1BAC"/>
    <w:rsid w:val="00EC369A"/>
    <w:rsid w:val="00ED3466"/>
    <w:rsid w:val="00F211B7"/>
    <w:rsid w:val="00FB102E"/>
    <w:rsid w:val="00FB157D"/>
    <w:rsid w:val="00FB1F8B"/>
    <w:rsid w:val="00FC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4305A7"/>
    <w:rPr>
      <w:sz w:val="16"/>
      <w:szCs w:val="16"/>
    </w:rPr>
  </w:style>
  <w:style w:type="paragraph" w:styleId="CommentText">
    <w:name w:val="annotation text"/>
    <w:basedOn w:val="Normal"/>
    <w:link w:val="CommentTextChar"/>
    <w:uiPriority w:val="99"/>
    <w:semiHidden/>
    <w:unhideWhenUsed/>
    <w:rsid w:val="004305A7"/>
    <w:rPr>
      <w:sz w:val="20"/>
      <w:szCs w:val="20"/>
    </w:rPr>
  </w:style>
  <w:style w:type="character" w:customStyle="1" w:styleId="CommentTextChar">
    <w:name w:val="Comment Text Char"/>
    <w:basedOn w:val="DefaultParagraphFont"/>
    <w:link w:val="CommentText"/>
    <w:uiPriority w:val="99"/>
    <w:semiHidden/>
    <w:rsid w:val="004305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5A7"/>
    <w:rPr>
      <w:b/>
      <w:bCs/>
    </w:rPr>
  </w:style>
  <w:style w:type="character" w:customStyle="1" w:styleId="CommentSubjectChar">
    <w:name w:val="Comment Subject Char"/>
    <w:basedOn w:val="CommentTextChar"/>
    <w:link w:val="CommentSubject"/>
    <w:uiPriority w:val="99"/>
    <w:semiHidden/>
    <w:rsid w:val="004305A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72BF-B4AF-4F1E-AEFF-600AB92D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957</Words>
  <Characters>5461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Frankenberger</dc:creator>
  <cp:keywords/>
  <dc:description/>
  <cp:lastModifiedBy>Emily Steinberg</cp:lastModifiedBy>
  <cp:revision>7</cp:revision>
  <cp:lastPrinted>2010-10-11T15:50:00Z</cp:lastPrinted>
  <dcterms:created xsi:type="dcterms:W3CDTF">2010-12-06T22:27:00Z</dcterms:created>
  <dcterms:modified xsi:type="dcterms:W3CDTF">2012-08-20T11:38:00Z</dcterms:modified>
</cp:coreProperties>
</file>