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C" w:rsidRPr="00CB2CDC" w:rsidRDefault="008B47BC" w:rsidP="00CB2CDC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program document</w:t>
      </w:r>
      <w:r w:rsidR="00586663">
        <w:rPr>
          <w:rFonts w:asciiTheme="minorHAnsi" w:hAnsiTheme="minorHAnsi"/>
          <w:b/>
          <w:caps/>
          <w:sz w:val="22"/>
          <w:szCs w:val="22"/>
        </w:rPr>
        <w:t xml:space="preserve"> REview</w:t>
      </w:r>
    </w:p>
    <w:p w:rsidR="00CB2CDC" w:rsidRDefault="00CB2CDC" w:rsidP="00CB2CDC">
      <w:pPr>
        <w:rPr>
          <w:rFonts w:asciiTheme="minorHAnsi" w:hAnsiTheme="minorHAnsi"/>
          <w:sz w:val="22"/>
          <w:szCs w:val="22"/>
        </w:rPr>
      </w:pPr>
    </w:p>
    <w:p w:rsidR="00CB2CDC" w:rsidRPr="00CB2CDC" w:rsidRDefault="00A92F33" w:rsidP="00CB2CDC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</w:t>
      </w:r>
      <w:r w:rsidR="00563683">
        <w:rPr>
          <w:rFonts w:asciiTheme="minorHAnsi" w:hAnsiTheme="minorHAnsi"/>
          <w:b/>
          <w:sz w:val="22"/>
          <w:szCs w:val="22"/>
        </w:rPr>
        <w:t>view</w:t>
      </w:r>
    </w:p>
    <w:p w:rsidR="00CB2CDC" w:rsidRPr="00563683" w:rsidRDefault="00CB2CDC" w:rsidP="00CB2CDC">
      <w:pPr>
        <w:rPr>
          <w:rFonts w:asciiTheme="minorHAnsi" w:hAnsiTheme="minorHAnsi"/>
          <w:b/>
          <w:sz w:val="22"/>
          <w:szCs w:val="22"/>
        </w:rPr>
      </w:pPr>
    </w:p>
    <w:p w:rsidR="00CB2CDC" w:rsidRPr="00563683" w:rsidRDefault="0020561D" w:rsidP="00CB2CD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OneStar </w:t>
      </w:r>
      <w:r w:rsidR="00563683" w:rsidRPr="00563683">
        <w:rPr>
          <w:rFonts w:asciiTheme="minorHAnsi" w:hAnsiTheme="minorHAnsi" w:cs="Arial"/>
          <w:sz w:val="22"/>
          <w:szCs w:val="22"/>
        </w:rPr>
        <w:t>perform</w:t>
      </w:r>
      <w:r>
        <w:rPr>
          <w:rFonts w:asciiTheme="minorHAnsi" w:hAnsiTheme="minorHAnsi" w:cs="Arial"/>
          <w:sz w:val="22"/>
          <w:szCs w:val="22"/>
        </w:rPr>
        <w:t>s</w:t>
      </w:r>
      <w:r w:rsidR="008B47BC">
        <w:rPr>
          <w:rFonts w:asciiTheme="minorHAnsi" w:hAnsiTheme="minorHAnsi" w:cs="Arial"/>
          <w:sz w:val="22"/>
          <w:szCs w:val="22"/>
        </w:rPr>
        <w:t xml:space="preserve"> a</w:t>
      </w:r>
      <w:r w:rsidR="007F2816">
        <w:rPr>
          <w:rFonts w:asciiTheme="minorHAnsi" w:hAnsiTheme="minorHAnsi" w:cs="Arial"/>
          <w:sz w:val="22"/>
          <w:szCs w:val="22"/>
        </w:rPr>
        <w:t>n annual</w:t>
      </w:r>
      <w:r w:rsidR="008B47BC">
        <w:rPr>
          <w:rFonts w:asciiTheme="minorHAnsi" w:hAnsiTheme="minorHAnsi" w:cs="Arial"/>
          <w:sz w:val="22"/>
          <w:szCs w:val="22"/>
        </w:rPr>
        <w:t xml:space="preserve"> program document review </w:t>
      </w:r>
      <w:r w:rsidR="00563683" w:rsidRPr="00563683">
        <w:rPr>
          <w:rFonts w:asciiTheme="minorHAnsi" w:hAnsiTheme="minorHAnsi" w:cs="Arial"/>
          <w:sz w:val="22"/>
          <w:szCs w:val="22"/>
        </w:rPr>
        <w:t>of all</w:t>
      </w:r>
      <w:r>
        <w:rPr>
          <w:rFonts w:asciiTheme="minorHAnsi" w:hAnsiTheme="minorHAnsi" w:cs="Arial"/>
          <w:sz w:val="22"/>
          <w:szCs w:val="22"/>
        </w:rPr>
        <w:t xml:space="preserve"> AmeriCorps</w:t>
      </w:r>
      <w:r w:rsidR="00563683" w:rsidRPr="00563683">
        <w:rPr>
          <w:rFonts w:asciiTheme="minorHAnsi" w:hAnsiTheme="minorHAnsi" w:cs="Arial"/>
          <w:sz w:val="22"/>
          <w:szCs w:val="22"/>
        </w:rPr>
        <w:t xml:space="preserve"> </w:t>
      </w:r>
      <w:r w:rsidR="00AE7D85">
        <w:rPr>
          <w:rFonts w:asciiTheme="minorHAnsi" w:hAnsiTheme="minorHAnsi" w:cs="Arial"/>
          <w:sz w:val="22"/>
          <w:szCs w:val="22"/>
        </w:rPr>
        <w:t>grantees</w:t>
      </w:r>
      <w:r w:rsidR="00AE7D85" w:rsidRPr="00563683">
        <w:rPr>
          <w:rFonts w:asciiTheme="minorHAnsi" w:hAnsiTheme="minorHAnsi" w:cs="Arial"/>
          <w:sz w:val="22"/>
          <w:szCs w:val="22"/>
        </w:rPr>
        <w:t xml:space="preserve"> </w:t>
      </w:r>
      <w:r w:rsidR="00563683" w:rsidRPr="00563683">
        <w:rPr>
          <w:rFonts w:asciiTheme="minorHAnsi" w:hAnsiTheme="minorHAnsi" w:cs="Arial"/>
          <w:sz w:val="22"/>
          <w:szCs w:val="22"/>
        </w:rPr>
        <w:t>prior to granting funds.  </w:t>
      </w:r>
      <w:r>
        <w:rPr>
          <w:rFonts w:asciiTheme="minorHAnsi" w:hAnsiTheme="minorHAnsi" w:cs="Arial"/>
          <w:sz w:val="22"/>
          <w:szCs w:val="22"/>
        </w:rPr>
        <w:t xml:space="preserve">The purpose of this </w:t>
      </w:r>
      <w:r w:rsidR="008B47BC">
        <w:rPr>
          <w:rFonts w:asciiTheme="minorHAnsi" w:hAnsiTheme="minorHAnsi" w:cs="Arial"/>
          <w:sz w:val="22"/>
          <w:szCs w:val="22"/>
        </w:rPr>
        <w:t xml:space="preserve">review is to ensure that the program has key program documents in place </w:t>
      </w:r>
      <w:r w:rsidR="007F2816">
        <w:rPr>
          <w:rFonts w:asciiTheme="minorHAnsi" w:hAnsiTheme="minorHAnsi" w:cs="Arial"/>
          <w:sz w:val="22"/>
          <w:szCs w:val="22"/>
        </w:rPr>
        <w:t>as</w:t>
      </w:r>
      <w:r w:rsidR="008B47BC">
        <w:rPr>
          <w:rFonts w:asciiTheme="minorHAnsi" w:hAnsiTheme="minorHAnsi" w:cs="Arial"/>
          <w:sz w:val="22"/>
          <w:szCs w:val="22"/>
        </w:rPr>
        <w:t xml:space="preserve"> required by the regulations and provisions (mostly related to members)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563683" w:rsidRPr="00563683" w:rsidRDefault="00563683" w:rsidP="00CB2CDC">
      <w:pPr>
        <w:rPr>
          <w:rFonts w:asciiTheme="minorHAnsi" w:hAnsiTheme="minorHAnsi"/>
          <w:sz w:val="22"/>
          <w:szCs w:val="22"/>
        </w:rPr>
      </w:pPr>
    </w:p>
    <w:p w:rsidR="00501DEA" w:rsidRPr="00CB2CDC" w:rsidRDefault="008B47BC" w:rsidP="00501DEA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A92F33">
        <w:rPr>
          <w:rFonts w:asciiTheme="minorHAnsi" w:hAnsiTheme="minorHAnsi"/>
          <w:b/>
          <w:sz w:val="22"/>
          <w:szCs w:val="22"/>
        </w:rPr>
        <w:t xml:space="preserve"> Document Review</w:t>
      </w:r>
    </w:p>
    <w:p w:rsidR="00CB2CDC" w:rsidRPr="00A92F33" w:rsidRDefault="00CB2CDC" w:rsidP="00CB2CD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92F33" w:rsidRDefault="00B9485C" w:rsidP="00A92F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Grants Officers (</w:t>
      </w:r>
      <w:r w:rsidR="008B47BC">
        <w:rPr>
          <w:rFonts w:asciiTheme="minorHAnsi" w:hAnsiTheme="minorHAnsi"/>
          <w:sz w:val="22"/>
          <w:szCs w:val="22"/>
        </w:rPr>
        <w:t>Program</w:t>
      </w:r>
      <w:r>
        <w:rPr>
          <w:rFonts w:asciiTheme="minorHAnsi" w:hAnsiTheme="minorHAnsi"/>
          <w:sz w:val="22"/>
          <w:szCs w:val="22"/>
        </w:rPr>
        <w:t>)</w:t>
      </w:r>
      <w:r w:rsidR="00CE7CB1">
        <w:rPr>
          <w:rFonts w:asciiTheme="minorHAnsi" w:hAnsiTheme="minorHAnsi"/>
          <w:sz w:val="22"/>
          <w:szCs w:val="22"/>
        </w:rPr>
        <w:t xml:space="preserve"> </w:t>
      </w:r>
      <w:r w:rsidR="00A92F33" w:rsidRPr="00A92F33">
        <w:rPr>
          <w:rFonts w:asciiTheme="minorHAnsi" w:hAnsiTheme="minorHAnsi"/>
          <w:sz w:val="22"/>
          <w:szCs w:val="22"/>
        </w:rPr>
        <w:t>review all</w:t>
      </w:r>
      <w:r w:rsidR="0020561D">
        <w:rPr>
          <w:rFonts w:asciiTheme="minorHAnsi" w:hAnsiTheme="minorHAnsi"/>
          <w:sz w:val="22"/>
          <w:szCs w:val="22"/>
        </w:rPr>
        <w:t xml:space="preserve"> submitted </w:t>
      </w:r>
      <w:r w:rsidR="008B47BC">
        <w:rPr>
          <w:rFonts w:asciiTheme="minorHAnsi" w:hAnsiTheme="minorHAnsi"/>
          <w:sz w:val="22"/>
          <w:szCs w:val="22"/>
        </w:rPr>
        <w:t>Program Document</w:t>
      </w:r>
      <w:r w:rsidR="00586663">
        <w:rPr>
          <w:rFonts w:asciiTheme="minorHAnsi" w:hAnsiTheme="minorHAnsi"/>
          <w:sz w:val="22"/>
          <w:szCs w:val="22"/>
        </w:rPr>
        <w:t xml:space="preserve"> Review</w:t>
      </w:r>
      <w:r w:rsidR="00870FDB">
        <w:rPr>
          <w:rFonts w:asciiTheme="minorHAnsi" w:hAnsiTheme="minorHAnsi"/>
          <w:sz w:val="22"/>
          <w:szCs w:val="22"/>
        </w:rPr>
        <w:t xml:space="preserve"> </w:t>
      </w:r>
      <w:r w:rsidR="00237F04">
        <w:rPr>
          <w:rFonts w:asciiTheme="minorHAnsi" w:hAnsiTheme="minorHAnsi"/>
          <w:sz w:val="22"/>
          <w:szCs w:val="22"/>
        </w:rPr>
        <w:t>documents. T</w:t>
      </w:r>
      <w:r w:rsidR="00A92F33" w:rsidRPr="00A92F33">
        <w:rPr>
          <w:rFonts w:asciiTheme="minorHAnsi" w:hAnsiTheme="minorHAnsi"/>
          <w:sz w:val="22"/>
          <w:szCs w:val="22"/>
        </w:rPr>
        <w:t>heir review progress</w:t>
      </w:r>
      <w:r w:rsidR="00237F04">
        <w:rPr>
          <w:rFonts w:asciiTheme="minorHAnsi" w:hAnsiTheme="minorHAnsi"/>
          <w:sz w:val="22"/>
          <w:szCs w:val="22"/>
        </w:rPr>
        <w:t xml:space="preserve"> is tracked</w:t>
      </w:r>
      <w:r w:rsidR="00A92F33" w:rsidRPr="00A92F33">
        <w:rPr>
          <w:rFonts w:asciiTheme="minorHAnsi" w:hAnsiTheme="minorHAnsi"/>
          <w:sz w:val="22"/>
          <w:szCs w:val="22"/>
        </w:rPr>
        <w:t xml:space="preserve"> in the “Report and Document Tracker” spreadsheet. </w:t>
      </w:r>
      <w:r w:rsidR="00CE7CB1">
        <w:rPr>
          <w:rFonts w:asciiTheme="minorHAnsi" w:hAnsiTheme="minorHAnsi"/>
          <w:sz w:val="22"/>
          <w:szCs w:val="22"/>
        </w:rPr>
        <w:t xml:space="preserve">The process also </w:t>
      </w:r>
      <w:r w:rsidR="007F2816">
        <w:rPr>
          <w:rFonts w:asciiTheme="minorHAnsi" w:hAnsiTheme="minorHAnsi"/>
          <w:sz w:val="22"/>
          <w:szCs w:val="22"/>
        </w:rPr>
        <w:t xml:space="preserve">may </w:t>
      </w:r>
      <w:r w:rsidR="00CE7CB1">
        <w:rPr>
          <w:rFonts w:asciiTheme="minorHAnsi" w:hAnsiTheme="minorHAnsi"/>
          <w:sz w:val="22"/>
          <w:szCs w:val="22"/>
        </w:rPr>
        <w:t xml:space="preserve">include an interview with </w:t>
      </w:r>
      <w:r w:rsidR="00237F04">
        <w:rPr>
          <w:rFonts w:asciiTheme="minorHAnsi" w:hAnsiTheme="minorHAnsi"/>
          <w:sz w:val="22"/>
          <w:szCs w:val="22"/>
        </w:rPr>
        <w:t>the sub-grantee staff to discuss any issues or questions that may come up during the document review</w:t>
      </w:r>
      <w:r w:rsidR="007F2816">
        <w:rPr>
          <w:rFonts w:asciiTheme="minorHAnsi" w:hAnsiTheme="minorHAnsi"/>
          <w:sz w:val="22"/>
          <w:szCs w:val="22"/>
        </w:rPr>
        <w:t xml:space="preserve"> or program policies</w:t>
      </w:r>
      <w:r w:rsidR="00237F04">
        <w:rPr>
          <w:rFonts w:asciiTheme="minorHAnsi" w:hAnsiTheme="minorHAnsi"/>
          <w:sz w:val="22"/>
          <w:szCs w:val="22"/>
        </w:rPr>
        <w:t>.</w:t>
      </w:r>
    </w:p>
    <w:p w:rsidR="0020561D" w:rsidRDefault="0020561D" w:rsidP="00A92F33">
      <w:pPr>
        <w:rPr>
          <w:rFonts w:asciiTheme="minorHAnsi" w:hAnsiTheme="minorHAnsi"/>
          <w:sz w:val="22"/>
          <w:szCs w:val="22"/>
        </w:rPr>
      </w:pPr>
    </w:p>
    <w:p w:rsidR="00A92F33" w:rsidRPr="00237F04" w:rsidRDefault="0020561D" w:rsidP="00A92F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B47BC">
        <w:rPr>
          <w:rFonts w:asciiTheme="minorHAnsi" w:hAnsiTheme="minorHAnsi"/>
          <w:sz w:val="22"/>
          <w:szCs w:val="22"/>
        </w:rPr>
        <w:t>Program</w:t>
      </w:r>
      <w:r w:rsidR="00586663">
        <w:rPr>
          <w:rFonts w:asciiTheme="minorHAnsi" w:hAnsiTheme="minorHAnsi"/>
          <w:sz w:val="22"/>
          <w:szCs w:val="22"/>
        </w:rPr>
        <w:t xml:space="preserve"> Review </w:t>
      </w:r>
      <w:r>
        <w:rPr>
          <w:rFonts w:asciiTheme="minorHAnsi" w:hAnsiTheme="minorHAnsi"/>
          <w:sz w:val="22"/>
          <w:szCs w:val="22"/>
        </w:rPr>
        <w:t>consists of a review of the following</w:t>
      </w:r>
      <w:r w:rsidR="00870FDB">
        <w:rPr>
          <w:rFonts w:asciiTheme="minorHAnsi" w:hAnsiTheme="minorHAnsi"/>
          <w:sz w:val="22"/>
          <w:szCs w:val="22"/>
        </w:rPr>
        <w:t xml:space="preserve"> documents and topics</w:t>
      </w:r>
      <w:r>
        <w:rPr>
          <w:rFonts w:asciiTheme="minorHAnsi" w:hAnsiTheme="minorHAnsi"/>
          <w:sz w:val="22"/>
          <w:szCs w:val="22"/>
        </w:rPr>
        <w:t>:</w:t>
      </w:r>
    </w:p>
    <w:p w:rsidR="00870FDB" w:rsidRDefault="008B47BC" w:rsidP="00A92F33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</w:t>
      </w:r>
      <w:r w:rsidR="007F2816">
        <w:rPr>
          <w:rFonts w:ascii="Calibri" w:hAnsi="Calibri"/>
          <w:sz w:val="22"/>
          <w:szCs w:val="22"/>
        </w:rPr>
        <w:t>Service Agreement</w:t>
      </w:r>
    </w:p>
    <w:p w:rsidR="008B47BC" w:rsidRDefault="008B47BC" w:rsidP="00A92F33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 Timesheet</w:t>
      </w:r>
    </w:p>
    <w:p w:rsidR="008B47BC" w:rsidRDefault="008B47BC" w:rsidP="00A92F33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Organization</w:t>
      </w:r>
      <w:r w:rsidR="007F2816">
        <w:rPr>
          <w:rFonts w:ascii="Calibri" w:hAnsi="Calibri"/>
          <w:sz w:val="22"/>
          <w:szCs w:val="22"/>
        </w:rPr>
        <w:t>al</w:t>
      </w:r>
      <w:r>
        <w:rPr>
          <w:rFonts w:ascii="Calibri" w:hAnsi="Calibri"/>
          <w:sz w:val="22"/>
          <w:szCs w:val="22"/>
        </w:rPr>
        <w:t xml:space="preserve"> Chart</w:t>
      </w:r>
    </w:p>
    <w:p w:rsidR="008B47BC" w:rsidRDefault="008B47BC" w:rsidP="00A92F33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Living Allowance Pay Schedule </w:t>
      </w:r>
    </w:p>
    <w:p w:rsidR="008B47BC" w:rsidRDefault="008B47BC" w:rsidP="00A92F33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additional member documents </w:t>
      </w:r>
    </w:p>
    <w:p w:rsidR="008B47BC" w:rsidRDefault="008B47BC" w:rsidP="008B47BC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performance standards and how to handle members not meeting expectations </w:t>
      </w:r>
    </w:p>
    <w:p w:rsidR="008B47BC" w:rsidRDefault="008B47BC" w:rsidP="008B47BC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 evaluation policies</w:t>
      </w:r>
    </w:p>
    <w:p w:rsidR="008B47BC" w:rsidRDefault="008B47BC" w:rsidP="008B47BC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on social media</w:t>
      </w:r>
    </w:p>
    <w:p w:rsidR="008B47BC" w:rsidRDefault="008B47BC" w:rsidP="008B47BC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Policies on timekeeping </w:t>
      </w:r>
    </w:p>
    <w:p w:rsidR="00515BA0" w:rsidRPr="00A92F33" w:rsidRDefault="00515BA0" w:rsidP="008B47BC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Any other expectations (training, national days of service, etc). </w:t>
      </w:r>
    </w:p>
    <w:p w:rsidR="00563683" w:rsidRPr="00A92F33" w:rsidRDefault="00563683" w:rsidP="00563683">
      <w:pPr>
        <w:rPr>
          <w:rFonts w:ascii="Calibri" w:hAnsi="Calibri"/>
          <w:sz w:val="22"/>
          <w:szCs w:val="22"/>
        </w:rPr>
      </w:pPr>
    </w:p>
    <w:p w:rsidR="0020561D" w:rsidRDefault="0020561D" w:rsidP="0020561D">
      <w:pPr>
        <w:rPr>
          <w:rFonts w:asciiTheme="minorHAnsi" w:hAnsiTheme="minorHAnsi"/>
          <w:sz w:val="22"/>
          <w:szCs w:val="22"/>
        </w:rPr>
      </w:pPr>
      <w:r w:rsidRPr="00A92F33">
        <w:rPr>
          <w:rFonts w:asciiTheme="minorHAnsi" w:hAnsiTheme="minorHAnsi"/>
          <w:sz w:val="22"/>
          <w:szCs w:val="22"/>
        </w:rPr>
        <w:t xml:space="preserve">Upon approval of the documents, the Program Impact Specialists will change the status in the “Intake and NOGA Status XX-XX” tab of the “Report and Document Tracker” </w:t>
      </w:r>
      <w:r w:rsidR="00870FDB">
        <w:rPr>
          <w:rFonts w:asciiTheme="minorHAnsi" w:hAnsiTheme="minorHAnsi"/>
          <w:sz w:val="22"/>
          <w:szCs w:val="22"/>
        </w:rPr>
        <w:t>spreadsheet to “Pass to NOGA”.</w:t>
      </w:r>
    </w:p>
    <w:p w:rsidR="00870FDB" w:rsidRPr="00A92F33" w:rsidRDefault="00870FDB" w:rsidP="0020561D">
      <w:pPr>
        <w:rPr>
          <w:rFonts w:asciiTheme="minorHAnsi" w:hAnsiTheme="minorHAnsi"/>
          <w:sz w:val="22"/>
          <w:szCs w:val="22"/>
        </w:rPr>
      </w:pPr>
    </w:p>
    <w:p w:rsidR="00A92F33" w:rsidRPr="0020561D" w:rsidRDefault="0020561D" w:rsidP="00A92F33">
      <w:pPr>
        <w:rPr>
          <w:rFonts w:ascii="Calibri" w:hAnsi="Calibri"/>
          <w:i/>
          <w:sz w:val="22"/>
          <w:szCs w:val="22"/>
        </w:rPr>
      </w:pPr>
      <w:r w:rsidRPr="0020561D">
        <w:rPr>
          <w:rFonts w:ascii="Calibri" w:hAnsi="Calibri"/>
          <w:i/>
          <w:sz w:val="22"/>
          <w:szCs w:val="22"/>
        </w:rPr>
        <w:t xml:space="preserve">Note: </w:t>
      </w:r>
      <w:r w:rsidR="00563683" w:rsidRPr="0020561D">
        <w:rPr>
          <w:rFonts w:ascii="Calibri" w:hAnsi="Calibri"/>
          <w:i/>
          <w:sz w:val="22"/>
          <w:szCs w:val="22"/>
        </w:rPr>
        <w:t xml:space="preserve">Components of the </w:t>
      </w:r>
      <w:r w:rsidR="008B47BC">
        <w:rPr>
          <w:rFonts w:ascii="Calibri" w:hAnsi="Calibri"/>
          <w:i/>
          <w:sz w:val="22"/>
          <w:szCs w:val="22"/>
        </w:rPr>
        <w:t>Program Documents</w:t>
      </w:r>
      <w:r w:rsidR="00563683" w:rsidRPr="0020561D">
        <w:rPr>
          <w:rFonts w:ascii="Calibri" w:hAnsi="Calibri"/>
          <w:i/>
          <w:sz w:val="22"/>
          <w:szCs w:val="22"/>
        </w:rPr>
        <w:t xml:space="preserve"> may be reviewed during the year if the need arises.</w:t>
      </w:r>
    </w:p>
    <w:p w:rsidR="00A92F33" w:rsidRPr="00A92F33" w:rsidRDefault="00A92F33" w:rsidP="00A92F33">
      <w:pPr>
        <w:ind w:left="720"/>
        <w:rPr>
          <w:rFonts w:asciiTheme="minorHAnsi" w:hAnsiTheme="minorHAnsi"/>
          <w:sz w:val="22"/>
          <w:szCs w:val="22"/>
        </w:rPr>
      </w:pPr>
    </w:p>
    <w:p w:rsidR="00A92F33" w:rsidRPr="00A97F85" w:rsidRDefault="00A92F33" w:rsidP="00A92F33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 w:rsidRPr="00A97F85">
        <w:rPr>
          <w:rFonts w:asciiTheme="minorHAnsi" w:hAnsiTheme="minorHAnsi"/>
          <w:b/>
          <w:sz w:val="22"/>
          <w:szCs w:val="22"/>
        </w:rPr>
        <w:t>Required Forms and Documents</w:t>
      </w:r>
    </w:p>
    <w:p w:rsidR="00A92F33" w:rsidRPr="00A97F85" w:rsidRDefault="00A92F33" w:rsidP="00A92F33">
      <w:pPr>
        <w:rPr>
          <w:rFonts w:asciiTheme="minorHAnsi" w:hAnsiTheme="minorHAnsi"/>
          <w:sz w:val="22"/>
          <w:szCs w:val="22"/>
        </w:rPr>
      </w:pPr>
    </w:p>
    <w:p w:rsidR="00A92F33" w:rsidRDefault="00A92F33" w:rsidP="00A92F33">
      <w:pPr>
        <w:rPr>
          <w:rFonts w:asciiTheme="minorHAnsi" w:hAnsiTheme="minorHAnsi"/>
          <w:sz w:val="22"/>
          <w:szCs w:val="22"/>
          <w:u w:val="single"/>
        </w:rPr>
      </w:pPr>
      <w:r w:rsidRPr="00334114">
        <w:rPr>
          <w:rFonts w:asciiTheme="minorHAnsi" w:hAnsiTheme="minorHAnsi"/>
          <w:sz w:val="22"/>
          <w:szCs w:val="22"/>
          <w:u w:val="single"/>
        </w:rPr>
        <w:t xml:space="preserve">Report &amp; Document Tracker </w:t>
      </w:r>
    </w:p>
    <w:p w:rsidR="00A92F33" w:rsidRPr="00A92F33" w:rsidRDefault="00A92F33" w:rsidP="00A92F33">
      <w:pPr>
        <w:rPr>
          <w:rFonts w:asciiTheme="minorHAnsi" w:hAnsiTheme="minorHAnsi"/>
          <w:sz w:val="22"/>
          <w:szCs w:val="22"/>
        </w:rPr>
      </w:pPr>
      <w:r w:rsidRPr="00A92F33">
        <w:rPr>
          <w:rFonts w:asciiTheme="minorHAnsi" w:hAnsiTheme="minorHAnsi"/>
          <w:sz w:val="22"/>
          <w:szCs w:val="22"/>
        </w:rPr>
        <w:t>Location: Z:\OneStar Shared\SERVICE AND VOLUNTEERISM\Grants Management\GRANT ADMINISTRATION\Monitoring &amp; Compliance</w:t>
      </w:r>
    </w:p>
    <w:p w:rsidR="00A92F33" w:rsidRDefault="00A92F33" w:rsidP="00A92F33">
      <w:pPr>
        <w:rPr>
          <w:rFonts w:asciiTheme="minorHAnsi" w:hAnsiTheme="minorHAnsi"/>
          <w:sz w:val="22"/>
          <w:szCs w:val="22"/>
        </w:rPr>
      </w:pPr>
      <w:r w:rsidRPr="00334114">
        <w:rPr>
          <w:rFonts w:asciiTheme="minorHAnsi" w:hAnsiTheme="minorHAnsi"/>
          <w:sz w:val="22"/>
          <w:szCs w:val="22"/>
        </w:rPr>
        <w:t>Worksheet Tab: Intake and NOGA Status XX-XX</w:t>
      </w:r>
    </w:p>
    <w:p w:rsidR="00423F8F" w:rsidRDefault="00423F8F" w:rsidP="00A92F33">
      <w:pPr>
        <w:rPr>
          <w:rFonts w:asciiTheme="minorHAnsi" w:hAnsiTheme="minorHAnsi"/>
          <w:sz w:val="22"/>
          <w:szCs w:val="22"/>
        </w:rPr>
      </w:pPr>
    </w:p>
    <w:p w:rsidR="00423F8F" w:rsidRPr="00423F8F" w:rsidRDefault="00423F8F" w:rsidP="00A92F33">
      <w:pPr>
        <w:rPr>
          <w:rFonts w:asciiTheme="minorHAnsi" w:hAnsiTheme="minorHAnsi"/>
          <w:sz w:val="22"/>
          <w:szCs w:val="22"/>
          <w:u w:val="single"/>
        </w:rPr>
      </w:pPr>
      <w:r w:rsidRPr="00423F8F">
        <w:rPr>
          <w:rFonts w:asciiTheme="minorHAnsi" w:hAnsiTheme="minorHAnsi"/>
          <w:sz w:val="22"/>
          <w:szCs w:val="22"/>
          <w:u w:val="single"/>
        </w:rPr>
        <w:t>List of Sample Pre-Award Questions and Topics</w:t>
      </w:r>
    </w:p>
    <w:p w:rsidR="00423F8F" w:rsidRPr="00423F8F" w:rsidRDefault="00423F8F" w:rsidP="00A92F33">
      <w:pPr>
        <w:rPr>
          <w:rFonts w:asciiTheme="minorHAnsi" w:hAnsiTheme="minorHAnsi"/>
          <w:sz w:val="22"/>
          <w:szCs w:val="22"/>
        </w:rPr>
      </w:pPr>
      <w:r w:rsidRPr="00423F8F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Program + Fiscal Startup Call List.doc</w:t>
      </w:r>
    </w:p>
    <w:p w:rsidR="00423F8F" w:rsidRDefault="00423F8F" w:rsidP="00A92F33">
      <w:pPr>
        <w:rPr>
          <w:rFonts w:asciiTheme="minorHAnsi" w:hAnsiTheme="minorHAnsi"/>
          <w:sz w:val="22"/>
          <w:szCs w:val="22"/>
        </w:rPr>
      </w:pPr>
      <w:r w:rsidRPr="00423F8F">
        <w:rPr>
          <w:rFonts w:asciiTheme="minorHAnsi" w:hAnsiTheme="minorHAnsi"/>
          <w:sz w:val="22"/>
          <w:szCs w:val="22"/>
        </w:rPr>
        <w:t>Location: Z:\OneStar Shared\SERVICE AND VOLUNTEERISM\AmeriCorps Texas Policies and Procedures\Monitoring and Resolution</w:t>
      </w:r>
    </w:p>
    <w:p w:rsidR="008B47BC" w:rsidRDefault="008B47BC" w:rsidP="00A92F33">
      <w:pPr>
        <w:rPr>
          <w:rFonts w:asciiTheme="minorHAnsi" w:hAnsiTheme="minorHAnsi"/>
          <w:sz w:val="22"/>
          <w:szCs w:val="22"/>
        </w:rPr>
      </w:pPr>
    </w:p>
    <w:p w:rsidR="008B47BC" w:rsidRPr="008B47BC" w:rsidRDefault="008B47BC" w:rsidP="00A92F33">
      <w:pPr>
        <w:rPr>
          <w:rFonts w:asciiTheme="minorHAnsi" w:hAnsiTheme="minorHAnsi"/>
          <w:sz w:val="22"/>
          <w:szCs w:val="22"/>
          <w:u w:val="single"/>
        </w:rPr>
      </w:pPr>
      <w:r w:rsidRPr="008B47BC">
        <w:rPr>
          <w:rFonts w:asciiTheme="minorHAnsi" w:hAnsiTheme="minorHAnsi"/>
          <w:sz w:val="22"/>
          <w:szCs w:val="22"/>
          <w:u w:val="single"/>
        </w:rPr>
        <w:lastRenderedPageBreak/>
        <w:t>Getting Started Documents (outlines required documents based on type of grant – new, continuation, fixed amount, etc)</w:t>
      </w:r>
    </w:p>
    <w:p w:rsidR="008B47BC" w:rsidRDefault="008B47BC" w:rsidP="00A92F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Pre-Award Grant Requirements _XXXXXname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of type of grant_20XX-XX.doc</w:t>
      </w:r>
    </w:p>
    <w:p w:rsidR="008B47BC" w:rsidRPr="00423F8F" w:rsidRDefault="008B47BC" w:rsidP="00A92F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Location: </w:t>
      </w:r>
      <w:r w:rsidRPr="008B47BC">
        <w:rPr>
          <w:rFonts w:asciiTheme="minorHAnsi" w:hAnsiTheme="minorHAnsi"/>
          <w:sz w:val="22"/>
          <w:szCs w:val="22"/>
        </w:rPr>
        <w:t>Z:\OneStar Shared\SERVICE AND VOLUNTEERISM\Grants Management\GRANT MAKING\20</w:t>
      </w:r>
      <w:r>
        <w:rPr>
          <w:rFonts w:asciiTheme="minorHAnsi" w:hAnsiTheme="minorHAnsi"/>
          <w:sz w:val="22"/>
          <w:szCs w:val="22"/>
        </w:rPr>
        <w:t>XX</w:t>
      </w:r>
      <w:r w:rsidRPr="008B47BC">
        <w:rPr>
          <w:rFonts w:asciiTheme="minorHAnsi" w:hAnsiTheme="minorHAnsi"/>
          <w:sz w:val="22"/>
          <w:szCs w:val="22"/>
        </w:rPr>
        <w:t>-20</w:t>
      </w:r>
      <w:r>
        <w:rPr>
          <w:rFonts w:asciiTheme="minorHAnsi" w:hAnsiTheme="minorHAnsi"/>
          <w:sz w:val="22"/>
          <w:szCs w:val="22"/>
        </w:rPr>
        <w:t>XX</w:t>
      </w:r>
      <w:r w:rsidRPr="008B47BC">
        <w:rPr>
          <w:rFonts w:asciiTheme="minorHAnsi" w:hAnsiTheme="minorHAnsi"/>
          <w:sz w:val="22"/>
          <w:szCs w:val="22"/>
        </w:rPr>
        <w:t>\Pre-Award\Getting Started</w:t>
      </w:r>
    </w:p>
    <w:p w:rsidR="00A92F33" w:rsidRDefault="00A92F33" w:rsidP="00A92F33">
      <w:pPr>
        <w:rPr>
          <w:rFonts w:asciiTheme="minorHAnsi" w:hAnsiTheme="minorHAnsi"/>
          <w:sz w:val="22"/>
          <w:szCs w:val="22"/>
          <w:u w:val="single"/>
        </w:rPr>
      </w:pPr>
    </w:p>
    <w:p w:rsidR="00A92F33" w:rsidRPr="00A97F85" w:rsidRDefault="00A92F33" w:rsidP="00A92F33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 w:rsidRPr="00A97F85">
        <w:rPr>
          <w:rFonts w:asciiTheme="minorHAnsi" w:hAnsiTheme="minorHAnsi"/>
          <w:b/>
          <w:sz w:val="22"/>
          <w:szCs w:val="22"/>
        </w:rPr>
        <w:t>Related Topics</w:t>
      </w:r>
    </w:p>
    <w:p w:rsidR="00A92F33" w:rsidRPr="00A97F85" w:rsidRDefault="00A92F33" w:rsidP="00A92F33">
      <w:pPr>
        <w:rPr>
          <w:rFonts w:asciiTheme="minorHAnsi" w:hAnsiTheme="minorHAnsi"/>
          <w:sz w:val="22"/>
          <w:szCs w:val="22"/>
        </w:rPr>
      </w:pPr>
    </w:p>
    <w:p w:rsidR="00A92F33" w:rsidRDefault="00A92F33" w:rsidP="00A92F3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Notice of Grant Award Policy</w:t>
      </w:r>
    </w:p>
    <w:p w:rsidR="00A92F33" w:rsidRDefault="00A921F0" w:rsidP="00A92F3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Fiscal Readiness and Program Document Process</w:t>
      </w:r>
    </w:p>
    <w:p w:rsidR="00870FDB" w:rsidRDefault="00870FDB" w:rsidP="00A92F3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Start-Up Document Process</w:t>
      </w:r>
    </w:p>
    <w:p w:rsidR="00AE7D85" w:rsidRPr="00423F8F" w:rsidRDefault="00AE7D85" w:rsidP="00423F8F">
      <w:pPr>
        <w:rPr>
          <w:rFonts w:asciiTheme="minorHAnsi" w:hAnsiTheme="minorHAnsi"/>
          <w:sz w:val="22"/>
          <w:szCs w:val="22"/>
        </w:rPr>
      </w:pPr>
    </w:p>
    <w:p w:rsidR="00A92F33" w:rsidRPr="00E71968" w:rsidRDefault="00A92F33" w:rsidP="00A92F33">
      <w:pPr>
        <w:rPr>
          <w:rFonts w:asciiTheme="minorHAnsi" w:hAnsiTheme="minorHAnsi"/>
        </w:rPr>
      </w:pPr>
    </w:p>
    <w:sectPr w:rsidR="00A92F33" w:rsidRPr="00E71968" w:rsidSect="00870FDB">
      <w:headerReference w:type="default" r:id="rId9"/>
      <w:footerReference w:type="default" r:id="rId10"/>
      <w:pgSz w:w="12240" w:h="15840"/>
      <w:pgMar w:top="20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BC" w:rsidRDefault="008B47BC" w:rsidP="00E71968">
      <w:r>
        <w:separator/>
      </w:r>
    </w:p>
  </w:endnote>
  <w:endnote w:type="continuationSeparator" w:id="0">
    <w:p w:rsidR="008B47BC" w:rsidRDefault="008B47BC" w:rsidP="00E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964825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B47BC" w:rsidRPr="00423F8F" w:rsidRDefault="008B47BC" w:rsidP="00501DEA">
            <w:pPr>
              <w:pStyle w:val="Foo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Last revised 0</w:t>
            </w:r>
            <w:r w:rsidR="00B9485C">
              <w:rPr>
                <w:rFonts w:asciiTheme="minorHAnsi" w:hAnsiTheme="minorHAnsi"/>
                <w:i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B9485C">
              <w:rPr>
                <w:rFonts w:asciiTheme="minorHAnsi" w:hAnsiTheme="minorHAnsi"/>
                <w:i/>
                <w:sz w:val="18"/>
                <w:szCs w:val="18"/>
              </w:rPr>
              <w:t>20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.20</w:t>
            </w:r>
            <w:r w:rsidR="00B9485C">
              <w:rPr>
                <w:rFonts w:asciiTheme="minorHAnsi" w:hAnsiTheme="minorHAnsi"/>
                <w:i/>
                <w:sz w:val="18"/>
                <w:szCs w:val="18"/>
              </w:rPr>
              <w:t>12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</w:r>
            <w:r>
              <w:rPr>
                <w:rFonts w:asciiTheme="minorHAnsi" w:hAnsiTheme="minorHAnsi"/>
                <w:i/>
                <w:sz w:val="18"/>
                <w:szCs w:val="18"/>
              </w:rPr>
              <w:tab/>
              <w:t xml:space="preserve">   </w:t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9485C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01DEA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01DEA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B9485C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="00643148" w:rsidRPr="00501DE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B47BC" w:rsidRPr="00CB2CDC" w:rsidRDefault="008B47BC">
    <w:pPr>
      <w:pStyle w:val="Footer"/>
      <w:rPr>
        <w:rFonts w:asciiTheme="minorHAnsi" w:hAnsiTheme="minorHAnsi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BC" w:rsidRDefault="008B47BC" w:rsidP="00E71968">
      <w:r>
        <w:separator/>
      </w:r>
    </w:p>
  </w:footnote>
  <w:footnote w:type="continuationSeparator" w:id="0">
    <w:p w:rsidR="008B47BC" w:rsidRDefault="008B47BC" w:rsidP="00E7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BC" w:rsidRDefault="00B9485C">
    <w:pPr>
      <w:pStyle w:val="Header"/>
    </w:pPr>
    <w:r>
      <w:rPr>
        <w:noProof/>
      </w:rPr>
      <w:drawing>
        <wp:inline distT="0" distB="0" distL="0" distR="0" wp14:anchorId="27B87940" wp14:editId="6B1060D7">
          <wp:extent cx="1714500" cy="542003"/>
          <wp:effectExtent l="0" t="0" r="0" b="0"/>
          <wp:docPr id="1" name="Picture 1" descr="Logo-With Tag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th Tagline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9200"/>
                  <a:stretch/>
                </pic:blipFill>
                <pic:spPr bwMode="auto">
                  <a:xfrm>
                    <a:off x="0" y="0"/>
                    <a:ext cx="1718925" cy="543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3291840</wp:posOffset>
              </wp:positionH>
              <wp:positionV relativeFrom="paragraph">
                <wp:posOffset>17145</wp:posOffset>
              </wp:positionV>
              <wp:extent cx="3329940" cy="504825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7BC" w:rsidRPr="002B6DF9" w:rsidRDefault="008B47BC" w:rsidP="0096075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28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28"/>
                            </w:rPr>
                            <w:t>AmeriCorps Policies + Procedures</w:t>
                          </w:r>
                        </w:p>
                        <w:p w:rsidR="008B47BC" w:rsidRPr="002B6DF9" w:rsidRDefault="008B47BC" w:rsidP="00960758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color w:val="FF9900"/>
                            </w:rPr>
                            <w:t>Programmatic Desk-Based Monitoring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2pt;margin-top:1.35pt;width:262.2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9t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" filled="f" stroked="f">
              <v:textbox>
                <w:txbxContent>
                  <w:p w:rsidR="008B47BC" w:rsidRPr="002B6DF9" w:rsidRDefault="008B47BC" w:rsidP="00960758">
                    <w:pPr>
                      <w:jc w:val="right"/>
                      <w:rPr>
                        <w:rFonts w:ascii="Arial Bold" w:hAnsi="Arial Bold"/>
                        <w:color w:val="62A4C2"/>
                        <w:sz w:val="28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28"/>
                      </w:rPr>
                      <w:t>AmeriCorps Policies + Procedures</w:t>
                    </w:r>
                  </w:p>
                  <w:p w:rsidR="008B47BC" w:rsidRPr="002B6DF9" w:rsidRDefault="008B47BC" w:rsidP="00960758">
                    <w:pPr>
                      <w:jc w:val="right"/>
                      <w:rPr>
                        <w:rFonts w:ascii="Arial Bold" w:hAnsi="Arial Bold"/>
                        <w:color w:val="62A4C2"/>
                        <w:sz w:val="32"/>
                      </w:rPr>
                    </w:pPr>
                    <w:r>
                      <w:rPr>
                        <w:rFonts w:ascii="Arial" w:hAnsi="Arial"/>
                        <w:color w:val="FF9900"/>
                      </w:rPr>
                      <w:t>Programmatic Desk-Based Monitoring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3124200</wp:posOffset>
              </wp:positionH>
              <wp:positionV relativeFrom="paragraph">
                <wp:posOffset>41275</wp:posOffset>
              </wp:positionV>
              <wp:extent cx="0" cy="457200"/>
              <wp:effectExtent l="9525" t="12700" r="952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.25pt" to="24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23E"/>
    <w:multiLevelType w:val="hybridMultilevel"/>
    <w:tmpl w:val="BD66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2826"/>
    <w:multiLevelType w:val="hybridMultilevel"/>
    <w:tmpl w:val="FA24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0EF"/>
    <w:multiLevelType w:val="hybridMultilevel"/>
    <w:tmpl w:val="C5F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87EFE"/>
    <w:multiLevelType w:val="hybridMultilevel"/>
    <w:tmpl w:val="6E94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F163F"/>
    <w:multiLevelType w:val="hybridMultilevel"/>
    <w:tmpl w:val="3D8A592E"/>
    <w:lvl w:ilvl="0" w:tplc="99BA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0D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2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C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E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0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0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61636F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472C"/>
    <w:multiLevelType w:val="hybridMultilevel"/>
    <w:tmpl w:val="CFB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0308"/>
    <w:multiLevelType w:val="hybridMultilevel"/>
    <w:tmpl w:val="F90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D2423"/>
    <w:multiLevelType w:val="hybridMultilevel"/>
    <w:tmpl w:val="BE5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0119F"/>
    <w:multiLevelType w:val="hybridMultilevel"/>
    <w:tmpl w:val="5310E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67590"/>
    <w:multiLevelType w:val="hybridMultilevel"/>
    <w:tmpl w:val="BCB26FE4"/>
    <w:lvl w:ilvl="0" w:tplc="23EEB9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38642E"/>
    <w:multiLevelType w:val="hybridMultilevel"/>
    <w:tmpl w:val="E76A5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417852"/>
    <w:multiLevelType w:val="hybridMultilevel"/>
    <w:tmpl w:val="B88E9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ocumentProtection w:edit="readOnly" w:enforcement="1" w:cryptProviderType="rsaFull" w:cryptAlgorithmClass="hash" w:cryptAlgorithmType="typeAny" w:cryptAlgorithmSid="4" w:cryptSpinCount="100000" w:hash="5beOgFV/YizrSO0E6au1i33MmCg=" w:salt="ih6WANcdYewa+wSw5D/HXg==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68"/>
    <w:rsid w:val="0001465A"/>
    <w:rsid w:val="000A361C"/>
    <w:rsid w:val="000C7AB2"/>
    <w:rsid w:val="00125C90"/>
    <w:rsid w:val="0017186C"/>
    <w:rsid w:val="001D1C88"/>
    <w:rsid w:val="001E1D99"/>
    <w:rsid w:val="0020561D"/>
    <w:rsid w:val="0021735B"/>
    <w:rsid w:val="0022307D"/>
    <w:rsid w:val="00237F04"/>
    <w:rsid w:val="00271C74"/>
    <w:rsid w:val="002B15A2"/>
    <w:rsid w:val="002B7C31"/>
    <w:rsid w:val="002D19F2"/>
    <w:rsid w:val="00307106"/>
    <w:rsid w:val="00312362"/>
    <w:rsid w:val="00423F8F"/>
    <w:rsid w:val="00437E04"/>
    <w:rsid w:val="004701F5"/>
    <w:rsid w:val="004738A6"/>
    <w:rsid w:val="004C4B70"/>
    <w:rsid w:val="00501DEA"/>
    <w:rsid w:val="00515BA0"/>
    <w:rsid w:val="005239ED"/>
    <w:rsid w:val="00526B9D"/>
    <w:rsid w:val="00563683"/>
    <w:rsid w:val="00573069"/>
    <w:rsid w:val="00586663"/>
    <w:rsid w:val="005B1B46"/>
    <w:rsid w:val="005D2B4F"/>
    <w:rsid w:val="00613A7E"/>
    <w:rsid w:val="00614839"/>
    <w:rsid w:val="00643148"/>
    <w:rsid w:val="0070136B"/>
    <w:rsid w:val="007405AC"/>
    <w:rsid w:val="00743E5A"/>
    <w:rsid w:val="007F2816"/>
    <w:rsid w:val="00870FDB"/>
    <w:rsid w:val="008B47BC"/>
    <w:rsid w:val="00921097"/>
    <w:rsid w:val="009600EE"/>
    <w:rsid w:val="00960758"/>
    <w:rsid w:val="009941E3"/>
    <w:rsid w:val="009B3957"/>
    <w:rsid w:val="009E0E5A"/>
    <w:rsid w:val="009E2717"/>
    <w:rsid w:val="00A60A57"/>
    <w:rsid w:val="00A921F0"/>
    <w:rsid w:val="00A92F33"/>
    <w:rsid w:val="00AB1AB1"/>
    <w:rsid w:val="00AE7D85"/>
    <w:rsid w:val="00B01D5E"/>
    <w:rsid w:val="00B33783"/>
    <w:rsid w:val="00B37E67"/>
    <w:rsid w:val="00B9485C"/>
    <w:rsid w:val="00BE6F89"/>
    <w:rsid w:val="00BF7DDE"/>
    <w:rsid w:val="00C93051"/>
    <w:rsid w:val="00CA1638"/>
    <w:rsid w:val="00CB2CDC"/>
    <w:rsid w:val="00CE7CB1"/>
    <w:rsid w:val="00CF2920"/>
    <w:rsid w:val="00CF64F3"/>
    <w:rsid w:val="00D13819"/>
    <w:rsid w:val="00E02E86"/>
    <w:rsid w:val="00E71968"/>
    <w:rsid w:val="00E9051E"/>
    <w:rsid w:val="00E95C03"/>
    <w:rsid w:val="00EA463B"/>
    <w:rsid w:val="00EA794A"/>
    <w:rsid w:val="00EB4A8B"/>
    <w:rsid w:val="00EC369A"/>
    <w:rsid w:val="00ED3466"/>
    <w:rsid w:val="00F211B7"/>
    <w:rsid w:val="00FB139E"/>
    <w:rsid w:val="00FB157D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D8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D8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6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968"/>
    <w:pPr>
      <w:ind w:left="720"/>
      <w:contextualSpacing/>
    </w:pPr>
  </w:style>
  <w:style w:type="table" w:styleId="TableGrid">
    <w:name w:val="Table Grid"/>
    <w:basedOn w:val="TableNormal"/>
    <w:uiPriority w:val="59"/>
    <w:rsid w:val="0096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1A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D8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D8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2724-9D9E-49DC-9564-53D2C0B6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Frankenberger</dc:creator>
  <cp:lastModifiedBy>Emily Steinberg</cp:lastModifiedBy>
  <cp:revision>2</cp:revision>
  <dcterms:created xsi:type="dcterms:W3CDTF">2012-08-20T12:30:00Z</dcterms:created>
  <dcterms:modified xsi:type="dcterms:W3CDTF">2012-08-20T12:30:00Z</dcterms:modified>
</cp:coreProperties>
</file>