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92" w:rsidRDefault="00E57BF5">
      <w:pPr>
        <w:contextualSpacing/>
        <w:rPr>
          <w:b/>
          <w:color w:val="4BACC6" w:themeColor="accent5"/>
          <w:sz w:val="36"/>
        </w:rPr>
      </w:pPr>
      <w:r>
        <w:rPr>
          <w:b/>
          <w:color w:val="4BACC6" w:themeColor="accent5"/>
          <w:sz w:val="36"/>
        </w:rPr>
        <w:t>M</w:t>
      </w:r>
      <w:r w:rsidRPr="00E57BF5">
        <w:rPr>
          <w:b/>
          <w:color w:val="4BACC6" w:themeColor="accent5"/>
          <w:sz w:val="36"/>
        </w:rPr>
        <w:t>ember Healthcare Insurance</w:t>
      </w:r>
    </w:p>
    <w:p w:rsidR="00E57BF5" w:rsidRDefault="00E57BF5">
      <w:pPr>
        <w:contextualSpacing/>
        <w:rPr>
          <w:b/>
          <w:i/>
          <w:color w:val="F79646" w:themeColor="accent6"/>
          <w:sz w:val="28"/>
        </w:rPr>
      </w:pPr>
      <w:r w:rsidRPr="008374C2">
        <w:rPr>
          <w:b/>
          <w:i/>
          <w:color w:val="F79646" w:themeColor="accent6"/>
          <w:sz w:val="28"/>
        </w:rPr>
        <w:t xml:space="preserve">Guidance for Member Healthcare Insurance </w:t>
      </w:r>
      <w:r w:rsidR="008374C2" w:rsidRPr="008374C2">
        <w:rPr>
          <w:b/>
          <w:i/>
          <w:color w:val="F79646" w:themeColor="accent6"/>
          <w:sz w:val="28"/>
        </w:rPr>
        <w:t>Policies and Procedures 2015-2016</w:t>
      </w:r>
    </w:p>
    <w:p w:rsidR="008374C2" w:rsidRDefault="008374C2">
      <w:pPr>
        <w:contextualSpacing/>
        <w:rPr>
          <w:b/>
          <w:i/>
          <w:color w:val="F79646" w:themeColor="accent6"/>
          <w:sz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74C2" w:rsidTr="00416CD1">
        <w:tc>
          <w:tcPr>
            <w:tcW w:w="9350" w:type="dxa"/>
            <w:shd w:val="clear" w:color="auto" w:fill="D9D9D9" w:themeFill="background1" w:themeFillShade="D9"/>
          </w:tcPr>
          <w:p w:rsidR="008374C2" w:rsidRPr="00E35A2E" w:rsidRDefault="00E35A2E" w:rsidP="00E35A2E">
            <w:pPr>
              <w:contextualSpacing/>
              <w:rPr>
                <w:b/>
                <w:caps/>
                <w:sz w:val="24"/>
              </w:rPr>
            </w:pPr>
            <w:r>
              <w:rPr>
                <w:b/>
                <w:bCs/>
                <w:caps/>
                <w:sz w:val="24"/>
              </w:rPr>
              <w:t>2015 Terms &amp;</w:t>
            </w:r>
            <w:r w:rsidRPr="00E35A2E">
              <w:rPr>
                <w:b/>
                <w:bCs/>
                <w:caps/>
                <w:sz w:val="24"/>
              </w:rPr>
              <w:t xml:space="preserve"> Conditions Health Care Requirement</w:t>
            </w:r>
            <w:r>
              <w:rPr>
                <w:b/>
                <w:bCs/>
                <w:caps/>
                <w:sz w:val="24"/>
              </w:rPr>
              <w:t xml:space="preserve"> (</w:t>
            </w:r>
            <w:r w:rsidRPr="00E35A2E">
              <w:rPr>
                <w:b/>
                <w:bCs/>
                <w:caps/>
                <w:sz w:val="24"/>
              </w:rPr>
              <w:t>AMERICORPS STATE</w:t>
            </w:r>
            <w:r>
              <w:rPr>
                <w:b/>
                <w:bCs/>
                <w:caps/>
                <w:sz w:val="24"/>
              </w:rPr>
              <w:t>/NATIONAL)</w:t>
            </w:r>
          </w:p>
        </w:tc>
      </w:tr>
    </w:tbl>
    <w:p w:rsidR="00E35A2E" w:rsidRPr="00E35A2E" w:rsidRDefault="00E35A2E" w:rsidP="00E35A2E">
      <w:pPr>
        <w:pStyle w:val="Default"/>
        <w:rPr>
          <w:rFonts w:asciiTheme="minorHAnsi" w:hAnsiTheme="minorHAnsi"/>
          <w:i/>
          <w:color w:val="auto"/>
          <w:sz w:val="22"/>
          <w:szCs w:val="22"/>
        </w:rPr>
      </w:pPr>
      <w:r w:rsidRPr="00E35A2E">
        <w:rPr>
          <w:rFonts w:asciiTheme="minorHAnsi" w:hAnsiTheme="minorHAnsi"/>
          <w:i/>
          <w:color w:val="auto"/>
          <w:sz w:val="22"/>
          <w:szCs w:val="22"/>
        </w:rPr>
        <w:t xml:space="preserve">“Except for EAPs, Professional Corps, Partnership Challenge awards, or members covered under a collective bargaining agreement, the recipient must provide, or make available, healthcare insurance to those members serving a 1700-hour full-time term who are not otherwise covered by a healthcare policy at the time the member begins his/her term of service. The recipient must also provide, or make available, healthcare insurance to members serving a 1700-hour full-time term who lose coverage during their term of service as a result of service or through no deliberate act of their own. CNCS will not cover healthcare costs for dependent coverage. </w:t>
      </w:r>
    </w:p>
    <w:p w:rsidR="00E35A2E" w:rsidRPr="00E35A2E" w:rsidRDefault="00E35A2E" w:rsidP="00E35A2E">
      <w:pPr>
        <w:pStyle w:val="OSFText"/>
        <w:rPr>
          <w:rFonts w:asciiTheme="minorHAnsi" w:hAnsiTheme="minorHAnsi"/>
          <w:i/>
          <w:color w:val="auto"/>
          <w:szCs w:val="22"/>
        </w:rPr>
      </w:pPr>
    </w:p>
    <w:p w:rsidR="00E35A2E" w:rsidRPr="00E35A2E" w:rsidRDefault="00E35A2E" w:rsidP="00E35A2E">
      <w:pPr>
        <w:pStyle w:val="OSFText"/>
        <w:rPr>
          <w:rFonts w:asciiTheme="minorHAnsi" w:hAnsiTheme="minorHAnsi"/>
          <w:i/>
          <w:color w:val="auto"/>
          <w:szCs w:val="22"/>
        </w:rPr>
      </w:pPr>
      <w:r w:rsidRPr="00E35A2E">
        <w:rPr>
          <w:rFonts w:asciiTheme="minorHAnsi" w:hAnsiTheme="minorHAnsi"/>
          <w:i/>
          <w:color w:val="auto"/>
          <w:szCs w:val="22"/>
        </w:rPr>
        <w:t xml:space="preserve">Any of the following health insurance options will satisfy the requirement for health insurance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Medicaid, Medicare or military benefits. </w:t>
      </w:r>
      <w:r w:rsidRPr="00E35A2E">
        <w:rPr>
          <w:rFonts w:asciiTheme="minorHAnsi" w:hAnsiTheme="minorHAnsi"/>
          <w:i/>
          <w:color w:val="auto"/>
          <w:szCs w:val="22"/>
          <w:u w:val="single"/>
        </w:rPr>
        <w:t>AmeriCorps programs purchasing their own health insurance for members must ensure plans are MEC compliant and meet the requirements of the Affordable Care Act</w:t>
      </w:r>
      <w:r w:rsidRPr="00E35A2E">
        <w:rPr>
          <w:rFonts w:asciiTheme="minorHAnsi" w:hAnsiTheme="minorHAnsi"/>
          <w:i/>
          <w:color w:val="auto"/>
          <w:szCs w:val="22"/>
        </w:rPr>
        <w:t>.”</w:t>
      </w:r>
    </w:p>
    <w:p w:rsidR="00416CD1" w:rsidRDefault="00416CD1" w:rsidP="00416CD1">
      <w:pPr>
        <w:contextualSpacing/>
        <w:rPr>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74C2" w:rsidTr="00416CD1">
        <w:tc>
          <w:tcPr>
            <w:tcW w:w="9350" w:type="dxa"/>
            <w:shd w:val="clear" w:color="auto" w:fill="D9D9D9" w:themeFill="background1" w:themeFillShade="D9"/>
          </w:tcPr>
          <w:p w:rsidR="008374C2" w:rsidRDefault="008374C2">
            <w:pPr>
              <w:contextualSpacing/>
              <w:rPr>
                <w:color w:val="F79646" w:themeColor="accent6"/>
                <w:sz w:val="20"/>
              </w:rPr>
            </w:pPr>
            <w:r>
              <w:rPr>
                <w:b/>
                <w:sz w:val="24"/>
              </w:rPr>
              <w:t xml:space="preserve">WHAT IS COMPLIANT MEMBER HEALTHCARE INSURANCE? </w:t>
            </w:r>
          </w:p>
        </w:tc>
      </w:tr>
    </w:tbl>
    <w:p w:rsidR="008374C2" w:rsidRPr="004C72E4" w:rsidRDefault="008374C2" w:rsidP="008374C2">
      <w:pPr>
        <w:rPr>
          <w:color w:val="F79646" w:themeColor="accent6"/>
        </w:rPr>
      </w:pPr>
      <w:r w:rsidRPr="008374C2">
        <w:t>The</w:t>
      </w:r>
      <w:r w:rsidRPr="008747A9">
        <w:rPr>
          <w:color w:val="1F497D" w:themeColor="text2"/>
        </w:rPr>
        <w:t xml:space="preserve"> </w:t>
      </w:r>
      <w:hyperlink r:id="rId7" w:history="1">
        <w:r w:rsidR="00E35A2E">
          <w:rPr>
            <w:rStyle w:val="Hyperlink"/>
            <w:color w:val="1F497D" w:themeColor="text2"/>
          </w:rPr>
          <w:t>2015-2016 A</w:t>
        </w:r>
        <w:r w:rsidRPr="008747A9">
          <w:rPr>
            <w:rStyle w:val="Hyperlink"/>
            <w:color w:val="1F497D" w:themeColor="text2"/>
          </w:rPr>
          <w:t>meriCorps State and National Terms and Conditions</w:t>
        </w:r>
      </w:hyperlink>
      <w:r w:rsidRPr="008374C2">
        <w:t xml:space="preserve"> require that programs provide a member healthcare plan meets the </w:t>
      </w:r>
      <w:hyperlink r:id="rId8" w:history="1">
        <w:r w:rsidRPr="008747A9">
          <w:rPr>
            <w:rStyle w:val="Hyperlink"/>
            <w:color w:val="1F497D" w:themeColor="text2"/>
          </w:rPr>
          <w:t>minimum essential coverage (MEC) requirements</w:t>
        </w:r>
      </w:hyperlink>
      <w:r w:rsidRPr="008374C2">
        <w:t xml:space="preserve"> established </w:t>
      </w:r>
      <w:r w:rsidRPr="004C72E4">
        <w:t>in the Affordable Care Act by July 1, 2015</w:t>
      </w:r>
      <w:r>
        <w:t xml:space="preserve">, for members </w:t>
      </w:r>
      <w:r w:rsidRPr="009D6D6B">
        <w:t>serving a 1700-hour full-time term who are not otherwise covered by a healthcare policy at the time the member begins his/her term of servic</w:t>
      </w:r>
      <w:r>
        <w:t xml:space="preserve">e. </w:t>
      </w:r>
      <w:r w:rsidRPr="004C72E4">
        <w:rPr>
          <w:color w:val="F79646" w:themeColor="accent6"/>
        </w:rPr>
        <w:t xml:space="preserve"> </w:t>
      </w:r>
    </w:p>
    <w:p w:rsidR="008374C2" w:rsidRPr="004C72E4" w:rsidRDefault="008374C2" w:rsidP="008374C2">
      <w:pPr>
        <w:contextualSpacing/>
      </w:pPr>
      <w:r w:rsidRPr="004C72E4">
        <w:t>The</w:t>
      </w:r>
      <w:r w:rsidRPr="00373025">
        <w:t xml:space="preserve"> </w:t>
      </w:r>
      <w:r w:rsidRPr="00E35A2E">
        <w:t>AmeriCorps State and National Terms and Conditions</w:t>
      </w:r>
      <w:r w:rsidRPr="004C72E4">
        <w:t xml:space="preserve"> designate the following member healthcare options to be compliant for 201</w:t>
      </w:r>
      <w:r>
        <w:t>5</w:t>
      </w:r>
      <w:r w:rsidRPr="004C72E4">
        <w:t>-1</w:t>
      </w:r>
      <w:r>
        <w:t>6</w:t>
      </w:r>
      <w:r w:rsidRPr="004C72E4">
        <w:t>:</w:t>
      </w:r>
    </w:p>
    <w:p w:rsidR="008374C2" w:rsidRPr="004C72E4" w:rsidRDefault="008374C2" w:rsidP="00416CD1">
      <w:pPr>
        <w:pStyle w:val="NumberedList"/>
        <w:spacing w:before="60"/>
        <w:rPr>
          <w:rFonts w:asciiTheme="minorHAnsi" w:hAnsiTheme="minorHAnsi"/>
        </w:rPr>
      </w:pPr>
      <w:r w:rsidRPr="004C72E4">
        <w:rPr>
          <w:rFonts w:asciiTheme="minorHAnsi" w:hAnsiTheme="minorHAnsi"/>
        </w:rPr>
        <w:t xml:space="preserve">staying on parents’ or spouse’s plan; </w:t>
      </w:r>
    </w:p>
    <w:p w:rsidR="008374C2" w:rsidRPr="004C72E4" w:rsidRDefault="008374C2" w:rsidP="00416CD1">
      <w:pPr>
        <w:pStyle w:val="NumberedList"/>
        <w:spacing w:before="60"/>
        <w:rPr>
          <w:rFonts w:asciiTheme="minorHAnsi" w:hAnsiTheme="minorHAnsi"/>
        </w:rPr>
      </w:pPr>
      <w:r w:rsidRPr="004C72E4">
        <w:rPr>
          <w:rFonts w:asciiTheme="minorHAnsi" w:hAnsiTheme="minorHAnsi"/>
        </w:rPr>
        <w:t xml:space="preserve">insurance obtained through the Federal Health Insurance Marketplace of at least the Bronze level plan; </w:t>
      </w:r>
    </w:p>
    <w:p w:rsidR="008374C2" w:rsidRPr="004C72E4" w:rsidRDefault="008374C2" w:rsidP="00416CD1">
      <w:pPr>
        <w:pStyle w:val="NumberedList"/>
        <w:spacing w:before="60"/>
        <w:rPr>
          <w:rFonts w:asciiTheme="minorHAnsi" w:hAnsiTheme="minorHAnsi"/>
        </w:rPr>
      </w:pPr>
      <w:r w:rsidRPr="004C72E4">
        <w:rPr>
          <w:rFonts w:asciiTheme="minorHAnsi" w:hAnsiTheme="minorHAnsi"/>
        </w:rPr>
        <w:t xml:space="preserve">insurance obtained through a private insurance broker; </w:t>
      </w:r>
    </w:p>
    <w:p w:rsidR="008374C2" w:rsidRDefault="008374C2" w:rsidP="00416CD1">
      <w:pPr>
        <w:pStyle w:val="NumberedList"/>
        <w:spacing w:before="60"/>
        <w:rPr>
          <w:rFonts w:asciiTheme="minorHAnsi" w:hAnsiTheme="minorHAnsi"/>
        </w:rPr>
      </w:pPr>
      <w:r w:rsidRPr="004C72E4">
        <w:rPr>
          <w:rFonts w:asciiTheme="minorHAnsi" w:hAnsiTheme="minorHAnsi"/>
        </w:rPr>
        <w:t>Medicaid, Medicare or military benefits.</w:t>
      </w:r>
    </w:p>
    <w:p w:rsidR="00E35A2E" w:rsidRDefault="00E35A2E" w:rsidP="008374C2">
      <w:pPr>
        <w:pStyle w:val="NumberedList"/>
        <w:numPr>
          <w:ilvl w:val="0"/>
          <w:numId w:val="0"/>
        </w:numPr>
        <w:rPr>
          <w:rFonts w:asciiTheme="minorHAnsi" w:hAnsiTheme="minorHAnsi"/>
        </w:rPr>
      </w:pPr>
    </w:p>
    <w:p w:rsidR="008374C2" w:rsidRDefault="00E35A2E" w:rsidP="008374C2">
      <w:pPr>
        <w:pStyle w:val="NumberedList"/>
        <w:numPr>
          <w:ilvl w:val="0"/>
          <w:numId w:val="0"/>
        </w:numPr>
        <w:rPr>
          <w:rFonts w:asciiTheme="minorHAnsi" w:hAnsiTheme="minorHAnsi"/>
        </w:rPr>
      </w:pPr>
      <w:r>
        <w:rPr>
          <w:rFonts w:asciiTheme="minorHAnsi" w:hAnsiTheme="minorHAnsi"/>
        </w:rPr>
        <w:t>However, i</w:t>
      </w:r>
      <w:r w:rsidR="008374C2">
        <w:rPr>
          <w:rFonts w:asciiTheme="minorHAnsi" w:hAnsiTheme="minorHAnsi"/>
        </w:rPr>
        <w:t xml:space="preserve">f the program is paying for </w:t>
      </w:r>
      <w:r>
        <w:rPr>
          <w:rFonts w:asciiTheme="minorHAnsi" w:hAnsiTheme="minorHAnsi"/>
        </w:rPr>
        <w:t xml:space="preserve">or otherwise providing </w:t>
      </w:r>
      <w:r w:rsidR="008374C2">
        <w:rPr>
          <w:rFonts w:asciiTheme="minorHAnsi" w:hAnsiTheme="minorHAnsi"/>
        </w:rPr>
        <w:t xml:space="preserve">the member’s health insurance, the program must keep in mind the following: </w:t>
      </w:r>
    </w:p>
    <w:p w:rsidR="008374C2" w:rsidRPr="008374C2" w:rsidRDefault="008374C2" w:rsidP="00416CD1">
      <w:pPr>
        <w:pStyle w:val="ListParagraph"/>
        <w:numPr>
          <w:ilvl w:val="0"/>
          <w:numId w:val="5"/>
        </w:numPr>
        <w:spacing w:before="60" w:after="60"/>
        <w:contextualSpacing w:val="0"/>
        <w:rPr>
          <w:sz w:val="20"/>
        </w:rPr>
      </w:pPr>
      <w:r>
        <w:t xml:space="preserve">It is the program’s responsibility to ensure the member healthcare plan offered to members meets Minimum Essential Coverage.  </w:t>
      </w:r>
      <w:r w:rsidRPr="00482DED">
        <w:t>Questions about the details of your insurance plan should be directed to your insurance provider</w:t>
      </w:r>
      <w:r>
        <w:t>.</w:t>
      </w:r>
    </w:p>
    <w:p w:rsidR="008374C2" w:rsidRPr="008374C2" w:rsidRDefault="008374C2" w:rsidP="00416CD1">
      <w:pPr>
        <w:pStyle w:val="ListParagraph"/>
        <w:numPr>
          <w:ilvl w:val="0"/>
          <w:numId w:val="5"/>
        </w:numPr>
        <w:spacing w:before="60" w:after="60"/>
        <w:contextualSpacing w:val="0"/>
        <w:rPr>
          <w:sz w:val="20"/>
        </w:rPr>
      </w:pPr>
      <w:r w:rsidRPr="004C72E4">
        <w:t xml:space="preserve">If coverage is being provided via the federal health insurance marketplace, and thus third party payment is not an option, </w:t>
      </w:r>
      <w:r w:rsidRPr="004C72E4">
        <w:rPr>
          <w:b/>
        </w:rPr>
        <w:t>programs must develop a process to reimburse members for monthly premiums</w:t>
      </w:r>
      <w:r>
        <w:rPr>
          <w:b/>
        </w:rPr>
        <w:t>.</w:t>
      </w:r>
    </w:p>
    <w:p w:rsidR="008374C2" w:rsidRPr="008374C2" w:rsidRDefault="008374C2" w:rsidP="00416CD1">
      <w:pPr>
        <w:pStyle w:val="ListParagraph"/>
        <w:numPr>
          <w:ilvl w:val="1"/>
          <w:numId w:val="5"/>
        </w:numPr>
        <w:spacing w:after="60"/>
        <w:contextualSpacing w:val="0"/>
        <w:rPr>
          <w:sz w:val="20"/>
        </w:rPr>
      </w:pPr>
      <w:r w:rsidRPr="004C72E4">
        <w:lastRenderedPageBreak/>
        <w:t>Reimbursements for health insurance premiums are considered taxable income for the member, and programs must have a way to document such reimbursements</w:t>
      </w:r>
      <w:r>
        <w:t>.</w:t>
      </w:r>
    </w:p>
    <w:p w:rsidR="008374C2" w:rsidRDefault="008374C2" w:rsidP="00416CD1">
      <w:pPr>
        <w:pStyle w:val="ListParagraph"/>
        <w:numPr>
          <w:ilvl w:val="1"/>
          <w:numId w:val="5"/>
        </w:numPr>
        <w:spacing w:after="60"/>
        <w:contextualSpacing w:val="0"/>
      </w:pPr>
      <w:r w:rsidRPr="008374C2">
        <w:t>The program is responsible for ensuring the member has continuous health coverage during their term of service.  This puts the burden on the program to ensure members are paying their premium upfront while awaiting reimbursement from the program</w:t>
      </w:r>
      <w:r>
        <w:t>.</w:t>
      </w:r>
    </w:p>
    <w:p w:rsidR="008374C2" w:rsidRPr="008374C2" w:rsidRDefault="008374C2" w:rsidP="00416CD1">
      <w:pPr>
        <w:pStyle w:val="ListParagraph"/>
        <w:numPr>
          <w:ilvl w:val="1"/>
          <w:numId w:val="5"/>
        </w:numPr>
        <w:spacing w:after="60"/>
        <w:contextualSpacing w:val="0"/>
      </w:pPr>
      <w:r w:rsidRPr="008374C2">
        <w:t xml:space="preserve">According to the </w:t>
      </w:r>
      <w:hyperlink r:id="rId9" w:history="1">
        <w:r w:rsidRPr="008747A9">
          <w:rPr>
            <w:rStyle w:val="Hyperlink"/>
            <w:color w:val="1F497D" w:themeColor="text2"/>
          </w:rPr>
          <w:t>AmeriCorps State and National Member Health Care Q&amp;A</w:t>
        </w:r>
      </w:hyperlink>
      <w:r w:rsidRPr="008374C2">
        <w:t xml:space="preserve"> issued on May 5, 2014, programs may decide what amount they are willing to reimburse members to cover the costs of insurance so long as the amount is sufficient to obtain insurance on the exchange of at least a Bronze level plan, and all members are offered the same amount of reimbursement. If a member elects coverage above what the program is offering, the additional cost is the member’s responsibility.</w:t>
      </w:r>
    </w:p>
    <w:p w:rsidR="008374C2" w:rsidRPr="00416CD1" w:rsidRDefault="008374C2" w:rsidP="00416CD1">
      <w:pPr>
        <w:pStyle w:val="ListParagraph"/>
        <w:numPr>
          <w:ilvl w:val="1"/>
          <w:numId w:val="5"/>
        </w:numPr>
        <w:spacing w:after="60"/>
        <w:contextualSpacing w:val="0"/>
        <w:rPr>
          <w:rStyle w:val="Hyperlink"/>
          <w:color w:val="auto"/>
          <w:sz w:val="20"/>
          <w:u w:val="none"/>
        </w:rPr>
      </w:pPr>
      <w:r w:rsidRPr="008374C2">
        <w:t xml:space="preserve">For additional guidance on determining a reimbursement amount, see the CNCS Healthcare FAQs found here: </w:t>
      </w:r>
      <w:hyperlink r:id="rId10" w:history="1">
        <w:r w:rsidRPr="008747A9">
          <w:rPr>
            <w:rStyle w:val="Hyperlink"/>
            <w:color w:val="1F497D" w:themeColor="text2"/>
          </w:rPr>
          <w:t xml:space="preserve">http://www.nationalservice.gov/sites/default/files/page/AmeriCorps_Health_Care_FAQs_5_12_2014.pdf </w:t>
        </w:r>
      </w:hyperlink>
    </w:p>
    <w:p w:rsidR="00416CD1" w:rsidRPr="00416CD1" w:rsidRDefault="00416CD1" w:rsidP="00416CD1">
      <w:pPr>
        <w:spacing w:after="60"/>
        <w:rPr>
          <w:rStyle w:val="Hyperlink"/>
          <w:color w:val="auto"/>
          <w:sz w:val="20"/>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374C2" w:rsidTr="008374C2">
        <w:tc>
          <w:tcPr>
            <w:tcW w:w="9350" w:type="dxa"/>
            <w:shd w:val="clear" w:color="auto" w:fill="D9D9D9" w:themeFill="background1" w:themeFillShade="D9"/>
          </w:tcPr>
          <w:p w:rsidR="008374C2" w:rsidRPr="00416CD1" w:rsidRDefault="008374C2" w:rsidP="008374C2">
            <w:pPr>
              <w:rPr>
                <w:b/>
                <w:sz w:val="24"/>
              </w:rPr>
            </w:pPr>
            <w:r w:rsidRPr="00416CD1">
              <w:rPr>
                <w:b/>
                <w:sz w:val="24"/>
              </w:rPr>
              <w:t>CREATE MEMBER HEALTHCARE INSURANCE POLICY AND PROCEDURES</w:t>
            </w:r>
          </w:p>
        </w:tc>
      </w:tr>
    </w:tbl>
    <w:p w:rsidR="008374C2" w:rsidRPr="004C72E4" w:rsidRDefault="008374C2" w:rsidP="008374C2">
      <w:r w:rsidRPr="004C72E4">
        <w:t xml:space="preserve">Programs </w:t>
      </w:r>
      <w:r>
        <w:t>should</w:t>
      </w:r>
      <w:r w:rsidRPr="004C72E4">
        <w:t xml:space="preserve"> adapt an existing policy or create a new policy detailing how the program will ensure members have health insurance coverage that is compliant with the AmeriCorps Regulations an</w:t>
      </w:r>
      <w:r>
        <w:t>d Terms and Conditions.</w:t>
      </w:r>
      <w:r w:rsidRPr="004C72E4">
        <w:t xml:space="preserve"> </w:t>
      </w:r>
    </w:p>
    <w:p w:rsidR="008374C2" w:rsidRDefault="008374C2" w:rsidP="008374C2">
      <w:r w:rsidRPr="004C72E4">
        <w:t>This policy should include the following components</w:t>
      </w:r>
      <w:r>
        <w:t>:</w:t>
      </w:r>
    </w:p>
    <w:p w:rsidR="008374C2" w:rsidRDefault="008374C2" w:rsidP="00416CD1">
      <w:pPr>
        <w:pStyle w:val="NumberedList"/>
        <w:numPr>
          <w:ilvl w:val="0"/>
          <w:numId w:val="7"/>
        </w:numPr>
        <w:spacing w:before="60"/>
        <w:rPr>
          <w:rFonts w:asciiTheme="minorHAnsi" w:hAnsiTheme="minorHAnsi"/>
        </w:rPr>
      </w:pPr>
      <w:r w:rsidRPr="004C72E4">
        <w:rPr>
          <w:rFonts w:asciiTheme="minorHAnsi" w:hAnsiTheme="minorHAnsi"/>
        </w:rPr>
        <w:t>How the program will ensure continuous healthcare coverage from the member’s start of service to end of service, including:</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How the program will document if a member is enrolled in a healthcare plan at the start of his/her term of service</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 xml:space="preserve">When and how the program will monitor to ensure that members are continuously covered </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 xml:space="preserve">What documents are required from members to notify the program of a change in their health insurance status  </w:t>
      </w:r>
    </w:p>
    <w:p w:rsidR="008374C2" w:rsidRPr="008374C2" w:rsidRDefault="008374C2" w:rsidP="008374C2">
      <w:pPr>
        <w:pStyle w:val="NumberedList"/>
        <w:numPr>
          <w:ilvl w:val="0"/>
          <w:numId w:val="7"/>
        </w:numPr>
        <w:rPr>
          <w:rFonts w:asciiTheme="minorHAnsi" w:hAnsiTheme="minorHAnsi"/>
          <w:shd w:val="clear" w:color="auto" w:fill="77953B"/>
        </w:rPr>
      </w:pPr>
      <w:r w:rsidRPr="008374C2">
        <w:rPr>
          <w:rFonts w:asciiTheme="minorHAnsi" w:hAnsiTheme="minorHAnsi"/>
        </w:rPr>
        <w:t>How members can choose to participate in the program’s member healthcare plan (if available)</w:t>
      </w:r>
      <w:r>
        <w:rPr>
          <w:rFonts w:asciiTheme="minorHAnsi" w:hAnsiTheme="minorHAnsi"/>
        </w:rPr>
        <w:t>.</w:t>
      </w:r>
      <w:r w:rsidRPr="008374C2">
        <w:rPr>
          <w:rFonts w:asciiTheme="minorHAnsi" w:hAnsiTheme="minorHAnsi"/>
        </w:rPr>
        <w:t xml:space="preserve">  </w:t>
      </w:r>
    </w:p>
    <w:p w:rsidR="008374C2" w:rsidRDefault="008374C2" w:rsidP="008374C2">
      <w:pPr>
        <w:pStyle w:val="NumberedList"/>
        <w:numPr>
          <w:ilvl w:val="0"/>
          <w:numId w:val="7"/>
        </w:numPr>
        <w:rPr>
          <w:rFonts w:asciiTheme="minorHAnsi" w:hAnsiTheme="minorHAnsi"/>
        </w:rPr>
      </w:pPr>
      <w:r w:rsidRPr="004C72E4">
        <w:rPr>
          <w:rFonts w:asciiTheme="minorHAnsi" w:hAnsiTheme="minorHAnsi"/>
        </w:rPr>
        <w:t>If the program chooses to reimburse members to purchase insurance through the health insurance marketplace, the program must include their policy for premium reimbursement, including</w:t>
      </w:r>
      <w:r>
        <w:rPr>
          <w:rFonts w:asciiTheme="minorHAnsi" w:hAnsiTheme="minorHAnsi"/>
        </w:rPr>
        <w:t>:</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Reimbursements for members will be considered taxable income</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The maximum reimbursement amount that will enable all members to get coverage on the health care exchange</w:t>
      </w:r>
    </w:p>
    <w:p w:rsidR="008374C2" w:rsidRP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The reimbursement process and timeline</w:t>
      </w:r>
    </w:p>
    <w:p w:rsidR="008374C2" w:rsidRDefault="008374C2" w:rsidP="00416CD1">
      <w:pPr>
        <w:pStyle w:val="NumberedList"/>
        <w:numPr>
          <w:ilvl w:val="1"/>
          <w:numId w:val="7"/>
        </w:numPr>
        <w:spacing w:before="60"/>
        <w:rPr>
          <w:rFonts w:asciiTheme="minorHAnsi" w:hAnsiTheme="minorHAnsi"/>
        </w:rPr>
      </w:pPr>
      <w:r w:rsidRPr="008374C2">
        <w:rPr>
          <w:rFonts w:asciiTheme="minorHAnsi" w:hAnsiTheme="minorHAnsi"/>
        </w:rPr>
        <w:t xml:space="preserve">What documentation is required as back-up for accounting purposes  </w:t>
      </w:r>
    </w:p>
    <w:p w:rsidR="00416CD1" w:rsidRPr="008374C2" w:rsidRDefault="00416CD1" w:rsidP="00416CD1">
      <w:pPr>
        <w:pStyle w:val="NumberedList"/>
        <w:numPr>
          <w:ilvl w:val="0"/>
          <w:numId w:val="0"/>
        </w:numPr>
        <w:ind w:left="1440"/>
        <w:contextualSpacing/>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16CD1" w:rsidTr="00416CD1">
        <w:tc>
          <w:tcPr>
            <w:tcW w:w="9350" w:type="dxa"/>
            <w:shd w:val="clear" w:color="auto" w:fill="D9D9D9" w:themeFill="background1" w:themeFillShade="D9"/>
          </w:tcPr>
          <w:p w:rsidR="00416CD1" w:rsidRPr="00416CD1" w:rsidRDefault="00416CD1" w:rsidP="00416CD1">
            <w:pPr>
              <w:rPr>
                <w:b/>
                <w:sz w:val="24"/>
              </w:rPr>
            </w:pPr>
            <w:r w:rsidRPr="00416CD1">
              <w:rPr>
                <w:b/>
                <w:sz w:val="24"/>
              </w:rPr>
              <w:lastRenderedPageBreak/>
              <w:t>UPDATE DOCUMENTS</w:t>
            </w:r>
          </w:p>
        </w:tc>
      </w:tr>
    </w:tbl>
    <w:p w:rsidR="00416CD1" w:rsidRPr="004C72E4" w:rsidRDefault="00416CD1" w:rsidP="00416CD1">
      <w:r w:rsidRPr="004C72E4">
        <w:t>P</w:t>
      </w:r>
      <w:r>
        <w:t>rograms should</w:t>
      </w:r>
      <w:r w:rsidRPr="004C72E4">
        <w:t xml:space="preserve"> revise their member and program documents to include updated information based on the program’s healthcare </w:t>
      </w:r>
      <w:r>
        <w:t xml:space="preserve">insurance </w:t>
      </w:r>
      <w:r w:rsidRPr="004C72E4">
        <w:t>policy.  At minimum, these documents include:</w:t>
      </w:r>
    </w:p>
    <w:p w:rsidR="00416CD1" w:rsidRPr="00782F23" w:rsidRDefault="00416CD1" w:rsidP="00416CD1">
      <w:pPr>
        <w:pStyle w:val="BulletedList"/>
        <w:numPr>
          <w:ilvl w:val="0"/>
          <w:numId w:val="8"/>
        </w:numPr>
        <w:rPr>
          <w:rFonts w:asciiTheme="minorHAnsi" w:hAnsiTheme="minorHAnsi"/>
        </w:rPr>
      </w:pPr>
      <w:r w:rsidRPr="00782F23">
        <w:rPr>
          <w:rFonts w:asciiTheme="minorHAnsi" w:hAnsiTheme="minorHAnsi"/>
          <w:b/>
        </w:rPr>
        <w:t>Member handbook.</w:t>
      </w:r>
      <w:r w:rsidRPr="00782F23">
        <w:rPr>
          <w:rFonts w:asciiTheme="minorHAnsi" w:hAnsiTheme="minorHAnsi"/>
        </w:rPr>
        <w:t xml:space="preserve">  The program’s 2015-16 member healthcare insurance care policy should be included in a member handbook (if applicable).  Members should sign to indicate that they have received and understand this policy.  </w:t>
      </w:r>
    </w:p>
    <w:p w:rsidR="00416CD1" w:rsidRDefault="00416CD1" w:rsidP="00416CD1">
      <w:pPr>
        <w:pStyle w:val="BulletedList"/>
        <w:numPr>
          <w:ilvl w:val="0"/>
          <w:numId w:val="8"/>
        </w:numPr>
        <w:rPr>
          <w:rFonts w:asciiTheme="minorHAnsi" w:hAnsiTheme="minorHAnsi"/>
        </w:rPr>
      </w:pPr>
      <w:r w:rsidRPr="004C72E4">
        <w:rPr>
          <w:rFonts w:asciiTheme="minorHAnsi" w:hAnsiTheme="minorHAnsi"/>
          <w:b/>
        </w:rPr>
        <w:t xml:space="preserve">Member </w:t>
      </w:r>
      <w:r>
        <w:rPr>
          <w:rFonts w:asciiTheme="minorHAnsi" w:hAnsiTheme="minorHAnsi"/>
          <w:b/>
        </w:rPr>
        <w:t>Service A</w:t>
      </w:r>
      <w:r w:rsidRPr="004C72E4">
        <w:rPr>
          <w:rFonts w:asciiTheme="minorHAnsi" w:hAnsiTheme="minorHAnsi"/>
          <w:b/>
        </w:rPr>
        <w:t>greement.</w:t>
      </w:r>
      <w:r w:rsidRPr="004C72E4">
        <w:rPr>
          <w:rFonts w:asciiTheme="minorHAnsi" w:hAnsiTheme="minorHAnsi"/>
        </w:rPr>
        <w:t xml:space="preserve">  The program should include a statement in the member</w:t>
      </w:r>
      <w:r>
        <w:rPr>
          <w:rFonts w:asciiTheme="minorHAnsi" w:hAnsiTheme="minorHAnsi"/>
        </w:rPr>
        <w:t xml:space="preserve"> service</w:t>
      </w:r>
      <w:r w:rsidRPr="004C72E4">
        <w:rPr>
          <w:rFonts w:asciiTheme="minorHAnsi" w:hAnsiTheme="minorHAnsi"/>
        </w:rPr>
        <w:t xml:space="preserve"> agreement that requires members to notify the program if there are any changes to their healthcare plan eligibility or status.   </w:t>
      </w:r>
    </w:p>
    <w:p w:rsidR="00416CD1" w:rsidRDefault="00416CD1" w:rsidP="00416CD1">
      <w:pPr>
        <w:pStyle w:val="BulletedList"/>
        <w:numPr>
          <w:ilvl w:val="0"/>
          <w:numId w:val="0"/>
        </w:numPr>
        <w:ind w:left="72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16CD1" w:rsidTr="008747A9">
        <w:tc>
          <w:tcPr>
            <w:tcW w:w="9350" w:type="dxa"/>
            <w:shd w:val="clear" w:color="auto" w:fill="D9D9D9" w:themeFill="background1" w:themeFillShade="D9"/>
          </w:tcPr>
          <w:p w:rsidR="00416CD1" w:rsidRPr="00416CD1" w:rsidRDefault="00416CD1" w:rsidP="00416CD1">
            <w:pPr>
              <w:rPr>
                <w:b/>
                <w:sz w:val="24"/>
              </w:rPr>
            </w:pPr>
            <w:r w:rsidRPr="00416CD1">
              <w:rPr>
                <w:b/>
                <w:sz w:val="24"/>
              </w:rPr>
              <w:t>GUIDA</w:t>
            </w:r>
            <w:r>
              <w:rPr>
                <w:b/>
                <w:sz w:val="24"/>
              </w:rPr>
              <w:t>NCE FOR MEMBERS SERVING IN LESS-THAN-FULL-</w:t>
            </w:r>
            <w:r w:rsidRPr="00416CD1">
              <w:rPr>
                <w:b/>
                <w:sz w:val="24"/>
              </w:rPr>
              <w:t>TIME POSITIONS</w:t>
            </w:r>
          </w:p>
        </w:tc>
      </w:tr>
    </w:tbl>
    <w:p w:rsidR="008374C2" w:rsidRDefault="00416CD1" w:rsidP="00416CD1">
      <w:pPr>
        <w:rPr>
          <w:szCs w:val="23"/>
        </w:rPr>
      </w:pPr>
      <w:r w:rsidRPr="00373025">
        <w:rPr>
          <w:szCs w:val="23"/>
        </w:rPr>
        <w:t xml:space="preserve">Less-than-full-time members who are serving in a full-time capacity for a sustained period of time (e.g. a full-time summer project) are eligible for healthcare benefits. Programs may </w:t>
      </w:r>
      <w:r w:rsidR="00644C1B">
        <w:rPr>
          <w:szCs w:val="23"/>
        </w:rPr>
        <w:t xml:space="preserve">choose to </w:t>
      </w:r>
      <w:r w:rsidRPr="00373025">
        <w:rPr>
          <w:szCs w:val="23"/>
        </w:rPr>
        <w:t>provide health insurance to less-than-full-time members serving in a full-time capacity, but they are not required to do so. For purposes of this provision, a member is serving in a full-time capacity when his/her regular term of service will involve performing service on a normal full-time schedule for a period of six weeks or more. A member may be serving in a full-time capacity without regard to whether his/her agreed term of service will result in a full-time Segal AmeriCorps Education Award.</w:t>
      </w:r>
    </w:p>
    <w:p w:rsidR="00416CD1" w:rsidRDefault="00416CD1" w:rsidP="00416CD1">
      <w:r>
        <w:rPr>
          <w:szCs w:val="23"/>
        </w:rPr>
        <w:t>For</w:t>
      </w:r>
      <w:r w:rsidR="008747A9">
        <w:rPr>
          <w:szCs w:val="23"/>
        </w:rPr>
        <w:t xml:space="preserve"> members serving in</w:t>
      </w:r>
      <w:r>
        <w:rPr>
          <w:szCs w:val="23"/>
        </w:rPr>
        <w:t xml:space="preserve"> less-than-full-time</w:t>
      </w:r>
      <w:r w:rsidR="008747A9">
        <w:rPr>
          <w:szCs w:val="23"/>
        </w:rPr>
        <w:t xml:space="preserve"> positions</w:t>
      </w:r>
      <w:r>
        <w:rPr>
          <w:szCs w:val="23"/>
        </w:rPr>
        <w:t xml:space="preserve"> that are </w:t>
      </w:r>
      <w:r w:rsidRPr="008747A9">
        <w:rPr>
          <w:szCs w:val="23"/>
          <w:u w:val="single"/>
        </w:rPr>
        <w:t>not</w:t>
      </w:r>
      <w:r>
        <w:rPr>
          <w:szCs w:val="23"/>
        </w:rPr>
        <w:t xml:space="preserve"> eligible for program provided </w:t>
      </w:r>
      <w:r w:rsidRPr="008747A9">
        <w:rPr>
          <w:szCs w:val="23"/>
        </w:rPr>
        <w:t xml:space="preserve">healthcare insurance, </w:t>
      </w:r>
      <w:r w:rsidR="008747A9" w:rsidRPr="008747A9">
        <w:rPr>
          <w:szCs w:val="23"/>
        </w:rPr>
        <w:t xml:space="preserve">and are not already covered when they begin their service, programs can refer </w:t>
      </w:r>
      <w:r w:rsidR="008747A9">
        <w:rPr>
          <w:szCs w:val="23"/>
        </w:rPr>
        <w:t>them</w:t>
      </w:r>
      <w:r w:rsidR="008747A9" w:rsidRPr="008747A9">
        <w:rPr>
          <w:szCs w:val="23"/>
        </w:rPr>
        <w:t xml:space="preserve"> to </w:t>
      </w:r>
      <w:hyperlink r:id="rId11" w:history="1">
        <w:r w:rsidR="008747A9" w:rsidRPr="008747A9">
          <w:rPr>
            <w:rStyle w:val="Hyperlink"/>
            <w:color w:val="1F497D" w:themeColor="text2"/>
            <w:szCs w:val="23"/>
          </w:rPr>
          <w:t>https://www.healthcare.gov/</w:t>
        </w:r>
      </w:hyperlink>
      <w:r w:rsidR="008747A9" w:rsidRPr="008747A9">
        <w:rPr>
          <w:szCs w:val="23"/>
        </w:rPr>
        <w:t xml:space="preserve"> for </w:t>
      </w:r>
      <w:r w:rsidR="008747A9">
        <w:rPr>
          <w:szCs w:val="23"/>
        </w:rPr>
        <w:t xml:space="preserve">coverage options.  In this case it is the member’s responsibility to find and pay for coverage.  </w:t>
      </w:r>
    </w:p>
    <w:sectPr w:rsidR="00416CD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F5" w:rsidRDefault="00E57BF5" w:rsidP="00E57BF5">
      <w:pPr>
        <w:spacing w:after="0" w:line="240" w:lineRule="auto"/>
      </w:pPr>
      <w:r>
        <w:separator/>
      </w:r>
    </w:p>
  </w:endnote>
  <w:endnote w:type="continuationSeparator" w:id="0">
    <w:p w:rsidR="00E57BF5" w:rsidRDefault="00E57BF5" w:rsidP="00E5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318822"/>
      <w:docPartObj>
        <w:docPartGallery w:val="Page Numbers (Bottom of Page)"/>
        <w:docPartUnique/>
      </w:docPartObj>
    </w:sdtPr>
    <w:sdtEndPr>
      <w:rPr>
        <w:color w:val="7F7F7F" w:themeColor="background1" w:themeShade="7F"/>
        <w:spacing w:val="60"/>
      </w:rPr>
    </w:sdtEndPr>
    <w:sdtContent>
      <w:p w:rsidR="008747A9" w:rsidRDefault="008747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35A2E">
          <w:rPr>
            <w:noProof/>
          </w:rPr>
          <w:t>1</w:t>
        </w:r>
        <w:r>
          <w:rPr>
            <w:noProof/>
          </w:rPr>
          <w:fldChar w:fldCharType="end"/>
        </w:r>
        <w:r>
          <w:t xml:space="preserve"> | </w:t>
        </w:r>
        <w:r>
          <w:rPr>
            <w:color w:val="7F7F7F" w:themeColor="background1" w:themeShade="7F"/>
            <w:spacing w:val="60"/>
          </w:rPr>
          <w:t>Page</w:t>
        </w:r>
      </w:p>
    </w:sdtContent>
  </w:sdt>
  <w:p w:rsidR="008747A9" w:rsidRDefault="00874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F5" w:rsidRDefault="00E57BF5" w:rsidP="00E57BF5">
      <w:pPr>
        <w:spacing w:after="0" w:line="240" w:lineRule="auto"/>
      </w:pPr>
      <w:r>
        <w:separator/>
      </w:r>
    </w:p>
  </w:footnote>
  <w:footnote w:type="continuationSeparator" w:id="0">
    <w:p w:rsidR="00E57BF5" w:rsidRDefault="00E57BF5" w:rsidP="00E5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F5" w:rsidRDefault="00E57BF5">
    <w:pPr>
      <w:pStyle w:val="Header"/>
    </w:pPr>
    <w:r w:rsidRPr="00E57BF5">
      <w:rPr>
        <w:b/>
        <w:noProof/>
        <w:color w:val="33CCFF"/>
        <w:sz w:val="24"/>
      </w:rPr>
      <w:drawing>
        <wp:anchor distT="0" distB="0" distL="114300" distR="114300" simplePos="0" relativeHeight="251659264" behindDoc="0" locked="0" layoutInCell="1" allowOverlap="1" wp14:anchorId="0139DBC0" wp14:editId="23AFFEF0">
          <wp:simplePos x="0" y="0"/>
          <wp:positionH relativeFrom="margin">
            <wp:posOffset>3931920</wp:posOffset>
          </wp:positionH>
          <wp:positionV relativeFrom="paragraph">
            <wp:posOffset>-180975</wp:posOffset>
          </wp:positionV>
          <wp:extent cx="1960880" cy="952500"/>
          <wp:effectExtent l="0" t="0" r="1270" b="0"/>
          <wp:wrapThrough wrapText="bothSides">
            <wp:wrapPolygon edited="0">
              <wp:start x="0" y="0"/>
              <wp:lineTo x="0" y="21168"/>
              <wp:lineTo x="21404" y="21168"/>
              <wp:lineTo x="21404" y="0"/>
              <wp:lineTo x="0" y="0"/>
            </wp:wrapPolygon>
          </wp:wrapThrough>
          <wp:docPr id="1" name="Picture 1" descr="Z:\OneStar Shared\PUBLIC AFFAIRS\Logos\OneStar color logo with old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Star Shared\PUBLIC AFFAIRS\Logos\OneStar color logo with old 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A2E" w:rsidRDefault="00E35A2E">
    <w:pPr>
      <w:pStyle w:val="Header"/>
    </w:pPr>
  </w:p>
  <w:p w:rsidR="00E35A2E" w:rsidRDefault="00E35A2E">
    <w:pPr>
      <w:pStyle w:val="Header"/>
    </w:pPr>
  </w:p>
  <w:p w:rsidR="00E35A2E" w:rsidRDefault="00E35A2E">
    <w:pPr>
      <w:pStyle w:val="Header"/>
    </w:pPr>
  </w:p>
  <w:p w:rsidR="00E35A2E" w:rsidRDefault="00E35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75F4"/>
    <w:multiLevelType w:val="hybridMultilevel"/>
    <w:tmpl w:val="6AD03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B3864"/>
    <w:multiLevelType w:val="hybridMultilevel"/>
    <w:tmpl w:val="16B6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C46F0"/>
    <w:multiLevelType w:val="hybridMultilevel"/>
    <w:tmpl w:val="48E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42258"/>
    <w:multiLevelType w:val="hybridMultilevel"/>
    <w:tmpl w:val="B4247DBC"/>
    <w:lvl w:ilvl="0" w:tplc="36A4920A">
      <w:start w:val="1"/>
      <w:numFmt w:val="bullet"/>
      <w:pStyle w:val="BulletedLis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603A3E"/>
    <w:multiLevelType w:val="hybridMultilevel"/>
    <w:tmpl w:val="268409C6"/>
    <w:lvl w:ilvl="0" w:tplc="3122305E">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80237"/>
    <w:multiLevelType w:val="hybridMultilevel"/>
    <w:tmpl w:val="4822D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EC70D0"/>
    <w:multiLevelType w:val="hybridMultilevel"/>
    <w:tmpl w:val="E84AEBD6"/>
    <w:lvl w:ilvl="0" w:tplc="5EC87C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4"/>
    <w:lvlOverride w:ilvl="0">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F5"/>
    <w:rsid w:val="00263792"/>
    <w:rsid w:val="00416CD1"/>
    <w:rsid w:val="00644C1B"/>
    <w:rsid w:val="008374C2"/>
    <w:rsid w:val="008747A9"/>
    <w:rsid w:val="00E35A2E"/>
    <w:rsid w:val="00E5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EC99F2-3CD3-4032-800A-6B6607EC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F5"/>
  </w:style>
  <w:style w:type="paragraph" w:styleId="Footer">
    <w:name w:val="footer"/>
    <w:basedOn w:val="Normal"/>
    <w:link w:val="FooterChar"/>
    <w:uiPriority w:val="99"/>
    <w:unhideWhenUsed/>
    <w:rsid w:val="00E57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F5"/>
  </w:style>
  <w:style w:type="table" w:styleId="TableGrid">
    <w:name w:val="Table Grid"/>
    <w:basedOn w:val="TableNormal"/>
    <w:uiPriority w:val="39"/>
    <w:rsid w:val="0083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4C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374C2"/>
    <w:rPr>
      <w:color w:val="7F7F7F" w:themeColor="text1" w:themeTint="80"/>
      <w:u w:val="single"/>
    </w:rPr>
  </w:style>
  <w:style w:type="paragraph" w:customStyle="1" w:styleId="NumberedList">
    <w:name w:val="Numbered List"/>
    <w:basedOn w:val="Normal"/>
    <w:link w:val="NumberedListChar"/>
    <w:autoRedefine/>
    <w:qFormat/>
    <w:rsid w:val="008374C2"/>
    <w:pPr>
      <w:numPr>
        <w:numId w:val="1"/>
      </w:numPr>
      <w:spacing w:before="120" w:after="0" w:line="240" w:lineRule="auto"/>
    </w:pPr>
    <w:rPr>
      <w:rFonts w:ascii="Helvetica" w:hAnsi="Helvetica"/>
    </w:rPr>
  </w:style>
  <w:style w:type="character" w:customStyle="1" w:styleId="NumberedListChar">
    <w:name w:val="Numbered List Char"/>
    <w:basedOn w:val="DefaultParagraphFont"/>
    <w:link w:val="NumberedList"/>
    <w:rsid w:val="008374C2"/>
    <w:rPr>
      <w:rFonts w:ascii="Helvetica" w:hAnsi="Helvetica"/>
    </w:rPr>
  </w:style>
  <w:style w:type="paragraph" w:customStyle="1" w:styleId="BulletedList">
    <w:name w:val="Bulleted List"/>
    <w:basedOn w:val="ListParagraph"/>
    <w:link w:val="BulletedListChar"/>
    <w:autoRedefine/>
    <w:qFormat/>
    <w:rsid w:val="008374C2"/>
    <w:pPr>
      <w:numPr>
        <w:numId w:val="2"/>
      </w:numPr>
      <w:spacing w:before="120" w:after="0" w:line="240" w:lineRule="auto"/>
      <w:contextualSpacing w:val="0"/>
    </w:pPr>
    <w:rPr>
      <w:rFonts w:ascii="Helvetica" w:hAnsi="Helvetica"/>
      <w:szCs w:val="23"/>
    </w:rPr>
  </w:style>
  <w:style w:type="character" w:customStyle="1" w:styleId="BulletedListChar">
    <w:name w:val="Bulleted List Char"/>
    <w:basedOn w:val="DefaultParagraphFont"/>
    <w:link w:val="BulletedList"/>
    <w:rsid w:val="008374C2"/>
    <w:rPr>
      <w:rFonts w:ascii="Helvetica" w:hAnsi="Helvetica"/>
      <w:szCs w:val="23"/>
    </w:rPr>
  </w:style>
  <w:style w:type="paragraph" w:styleId="ListParagraph">
    <w:name w:val="List Paragraph"/>
    <w:basedOn w:val="Normal"/>
    <w:uiPriority w:val="34"/>
    <w:qFormat/>
    <w:rsid w:val="008374C2"/>
    <w:pPr>
      <w:ind w:left="720"/>
      <w:contextualSpacing/>
    </w:pPr>
  </w:style>
  <w:style w:type="character" w:styleId="FollowedHyperlink">
    <w:name w:val="FollowedHyperlink"/>
    <w:basedOn w:val="DefaultParagraphFont"/>
    <w:uiPriority w:val="99"/>
    <w:semiHidden/>
    <w:unhideWhenUsed/>
    <w:rsid w:val="00644C1B"/>
    <w:rPr>
      <w:color w:val="800080" w:themeColor="followedHyperlink"/>
      <w:u w:val="single"/>
    </w:rPr>
  </w:style>
  <w:style w:type="paragraph" w:customStyle="1" w:styleId="OSFText">
    <w:name w:val="OSF Text"/>
    <w:basedOn w:val="Normal"/>
    <w:qFormat/>
    <w:rsid w:val="00E35A2E"/>
    <w:pPr>
      <w:spacing w:after="0" w:line="240" w:lineRule="auto"/>
    </w:pPr>
    <w:rPr>
      <w:rFonts w:ascii="Arial" w:eastAsia="Times New Roman" w:hAnsi="Arial" w:cs="Times New Roman"/>
      <w:color w:val="62A4C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CCIIO/Programs-and-Initiatives/Health-Insurance-Market-Reforms/minimum-essential-coverag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onalservice.gov/sites/default/files/upload/AmeriCorps%20TermsConditions%204%200215.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e.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service.gov/sites/default/files/page/AmeriCorps_Health_Care_FAQs_5_12_2014.pdf%20%20" TargetMode="External"/><Relationship Id="rId4" Type="http://schemas.openxmlformats.org/officeDocument/2006/relationships/webSettings" Target="webSettings.xml"/><Relationship Id="rId9" Type="http://schemas.openxmlformats.org/officeDocument/2006/relationships/hyperlink" Target="https://docs.google.com/a/pdx.edu/viewer?a=v&amp;pid=sites&amp;srcid=cGR4LmVkdXxvdi1hbWVyaWNvcnBzLXJlc291cmNlc3xneDoyMzE1OTNjYWU1ZDZlNDR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Kolar</dc:creator>
  <cp:keywords/>
  <dc:description/>
  <cp:lastModifiedBy>Emily Steinberg</cp:lastModifiedBy>
  <cp:revision>4</cp:revision>
  <dcterms:created xsi:type="dcterms:W3CDTF">2015-05-27T22:19:00Z</dcterms:created>
  <dcterms:modified xsi:type="dcterms:W3CDTF">2015-05-29T13:56:00Z</dcterms:modified>
</cp:coreProperties>
</file>