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B0" w:rsidRDefault="00133FB0">
      <w:pPr>
        <w:rPr>
          <w:b/>
        </w:rPr>
      </w:pPr>
    </w:p>
    <w:p w:rsidR="00101893" w:rsidRDefault="00101893" w:rsidP="00D87FE4">
      <w:pPr>
        <w:jc w:val="center"/>
        <w:rPr>
          <w:b/>
          <w:sz w:val="36"/>
          <w:szCs w:val="36"/>
        </w:rPr>
      </w:pPr>
    </w:p>
    <w:p w:rsidR="00D87FE4" w:rsidRPr="00D87FE4" w:rsidRDefault="00AF6F70" w:rsidP="00D87FE4">
      <w:pPr>
        <w:jc w:val="center"/>
        <w:rPr>
          <w:rFonts w:asciiTheme="minorHAnsi" w:hAnsiTheme="minorHAnsi"/>
          <w:b/>
          <w:sz w:val="36"/>
          <w:szCs w:val="36"/>
        </w:rPr>
      </w:pPr>
      <w:r>
        <w:rPr>
          <w:b/>
          <w:sz w:val="36"/>
          <w:szCs w:val="36"/>
        </w:rPr>
        <w:t>Policies and Procedures</w:t>
      </w:r>
      <w:r w:rsidR="00D87FE4" w:rsidRPr="00D87FE4">
        <w:rPr>
          <w:b/>
          <w:sz w:val="36"/>
          <w:szCs w:val="36"/>
        </w:rPr>
        <w:t xml:space="preserve"> Group Activity</w:t>
      </w:r>
    </w:p>
    <w:p w:rsidR="00D87FE4" w:rsidRDefault="00D87FE4" w:rsidP="00D87FE4">
      <w:pPr>
        <w:rPr>
          <w:b/>
        </w:rPr>
      </w:pPr>
      <w:r>
        <w:rPr>
          <w:b/>
        </w:rPr>
        <w:t xml:space="preserve">Instructions: </w:t>
      </w:r>
    </w:p>
    <w:p w:rsidR="00337B2B" w:rsidRPr="00D87FE4" w:rsidRDefault="00337B2B" w:rsidP="00337B2B">
      <w:r w:rsidRPr="00D87FE4">
        <w:t xml:space="preserve">In groups of 5-6, read through the scenario </w:t>
      </w:r>
      <w:r>
        <w:t>below</w:t>
      </w:r>
      <w:r w:rsidRPr="00D87FE4">
        <w:t xml:space="preserve">. Review the questions to consider below, and work together to develop policies and procedures related to the situation described. Groups will present a summary of the policies and procedures at the conclusion of the exercise. </w:t>
      </w:r>
    </w:p>
    <w:p w:rsidR="00D87FE4" w:rsidRDefault="00D87FE4" w:rsidP="00D87FE4">
      <w:pPr>
        <w:rPr>
          <w:b/>
        </w:rPr>
      </w:pPr>
    </w:p>
    <w:p w:rsidR="00D87FE4" w:rsidRDefault="00D87FE4" w:rsidP="00D87FE4">
      <w:pPr>
        <w:rPr>
          <w:b/>
        </w:rPr>
      </w:pPr>
      <w:r>
        <w:rPr>
          <w:b/>
        </w:rPr>
        <w:t xml:space="preserve">Scenario </w:t>
      </w:r>
      <w:r w:rsidR="00F74AB5">
        <w:rPr>
          <w:b/>
        </w:rPr>
        <w:t>2</w:t>
      </w:r>
      <w:r>
        <w:rPr>
          <w:b/>
        </w:rPr>
        <w:t>:</w:t>
      </w:r>
    </w:p>
    <w:p w:rsidR="00D87FE4" w:rsidRDefault="00D87FE4" w:rsidP="00D87FE4">
      <w:r>
        <w:t>Yoda, who is an AmeriCorps Alum, and</w:t>
      </w:r>
      <w:bookmarkStart w:id="0" w:name="_GoBack"/>
      <w:bookmarkEnd w:id="0"/>
      <w:r>
        <w:t xml:space="preserve"> a high school teacher at a school which is a host site for Jedi Warrior Corps, contacted </w:t>
      </w:r>
      <w:proofErr w:type="spellStart"/>
      <w:r>
        <w:t>OneStar</w:t>
      </w:r>
      <w:proofErr w:type="spellEnd"/>
      <w:r>
        <w:t xml:space="preserve"> Foundation to express his concern about </w:t>
      </w:r>
      <w:r w:rsidR="00CD3107">
        <w:t>the AmeriCorps members serving at the school. He witnessed one AmeriCorps member substitute teaching for a class on multiple occasions</w:t>
      </w:r>
      <w:r>
        <w:t xml:space="preserve">. He attempted to find a staff person for the AmeriCorps program at the school to alert them of the </w:t>
      </w:r>
      <w:r w:rsidR="00CD3107">
        <w:t>concern</w:t>
      </w:r>
      <w:r>
        <w:t xml:space="preserve">, but was not able to find anyone to speak with about the member’s actions.  The </w:t>
      </w:r>
      <w:proofErr w:type="spellStart"/>
      <w:r>
        <w:t>OneStar</w:t>
      </w:r>
      <w:proofErr w:type="spellEnd"/>
      <w:r>
        <w:t xml:space="preserve"> Grants Officer assigned to the program, contacted the program staff to discuss the situation. </w:t>
      </w:r>
    </w:p>
    <w:p w:rsidR="00D87FE4" w:rsidRDefault="00D87FE4" w:rsidP="00D87FE4">
      <w:pPr>
        <w:pStyle w:val="Default"/>
        <w:rPr>
          <w:rFonts w:asciiTheme="minorHAnsi" w:hAnsiTheme="minorHAnsi"/>
          <w:b/>
          <w:sz w:val="22"/>
          <w:szCs w:val="22"/>
        </w:rPr>
      </w:pPr>
    </w:p>
    <w:p w:rsidR="00D87FE4" w:rsidRDefault="00D87FE4" w:rsidP="00D87FE4">
      <w:pPr>
        <w:rPr>
          <w:b/>
        </w:rPr>
      </w:pPr>
      <w:r>
        <w:rPr>
          <w:b/>
        </w:rPr>
        <w:t>Questions to Consider:</w:t>
      </w:r>
    </w:p>
    <w:p w:rsidR="00D87FE4" w:rsidRDefault="00337B2B" w:rsidP="00D87FE4">
      <w:pPr>
        <w:pStyle w:val="ListParagraph"/>
        <w:numPr>
          <w:ilvl w:val="0"/>
          <w:numId w:val="10"/>
        </w:numPr>
      </w:pPr>
      <w:r>
        <w:t>What would you have done to handle this situation</w:t>
      </w:r>
      <w:r w:rsidR="00D87FE4">
        <w:t>?</w:t>
      </w:r>
    </w:p>
    <w:p w:rsidR="00D87FE4" w:rsidRDefault="00705A89" w:rsidP="00D87FE4">
      <w:pPr>
        <w:pStyle w:val="ListParagraph"/>
        <w:numPr>
          <w:ilvl w:val="0"/>
          <w:numId w:val="10"/>
        </w:numPr>
      </w:pPr>
      <w:r>
        <w:t>What policies and procedures were potentially not in place that would have helped prevent this situation from occurring?</w:t>
      </w:r>
    </w:p>
    <w:p w:rsidR="00D87FE4" w:rsidRDefault="00D87FE4" w:rsidP="00D87FE4">
      <w:pPr>
        <w:pStyle w:val="ListParagraph"/>
        <w:numPr>
          <w:ilvl w:val="0"/>
          <w:numId w:val="10"/>
        </w:numPr>
      </w:pPr>
      <w:r>
        <w:t xml:space="preserve">If you knew this situation were to occur one year from now, how would you have better prepared for it? </w:t>
      </w:r>
    </w:p>
    <w:p w:rsidR="00D87FE4" w:rsidRDefault="00D87FE4" w:rsidP="00D87FE4">
      <w:pPr>
        <w:rPr>
          <w:b/>
        </w:rPr>
      </w:pPr>
    </w:p>
    <w:p w:rsidR="00D87FE4" w:rsidRDefault="00D87FE4" w:rsidP="00D87FE4">
      <w:pPr>
        <w:rPr>
          <w:b/>
        </w:rPr>
      </w:pPr>
      <w:r>
        <w:rPr>
          <w:b/>
        </w:rPr>
        <w:t xml:space="preserve">Assignment: </w:t>
      </w:r>
    </w:p>
    <w:p w:rsidR="00D87FE4" w:rsidRDefault="00D87FE4" w:rsidP="00D87FE4">
      <w:r>
        <w:t xml:space="preserve">Work together to develop a draft of policies and procedures that would be useful to the program in this situation. Groups will present a summary of the policies and procedures they develop. Please see attached applicable grant requirements related to the scenario. </w:t>
      </w:r>
    </w:p>
    <w:p w:rsidR="00D87FE4" w:rsidRDefault="00D87FE4"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436543" w:rsidRDefault="00436543" w:rsidP="00D87FE4">
      <w:pPr>
        <w:pStyle w:val="Default"/>
        <w:rPr>
          <w:rFonts w:asciiTheme="minorHAnsi" w:hAnsiTheme="minorHAnsi"/>
          <w:b/>
          <w:sz w:val="22"/>
          <w:szCs w:val="22"/>
        </w:rPr>
      </w:pPr>
    </w:p>
    <w:p w:rsidR="00436543" w:rsidRDefault="00436543"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D87FE4" w:rsidRDefault="00D87FE4" w:rsidP="00D87FE4">
      <w:pPr>
        <w:pStyle w:val="Default"/>
        <w:rPr>
          <w:rFonts w:asciiTheme="minorHAnsi" w:hAnsiTheme="minorHAnsi"/>
          <w:b/>
          <w:sz w:val="22"/>
          <w:szCs w:val="22"/>
        </w:rPr>
      </w:pPr>
    </w:p>
    <w:p w:rsidR="00705A89" w:rsidRDefault="00705A89" w:rsidP="00D87FE4">
      <w:pPr>
        <w:pStyle w:val="Default"/>
        <w:rPr>
          <w:rFonts w:asciiTheme="minorHAnsi" w:hAnsiTheme="minorHAnsi"/>
          <w:b/>
          <w:sz w:val="18"/>
          <w:szCs w:val="18"/>
        </w:rPr>
      </w:pPr>
    </w:p>
    <w:p w:rsidR="0063125A" w:rsidRDefault="0063125A" w:rsidP="00D87FE4">
      <w:pPr>
        <w:pStyle w:val="Default"/>
        <w:rPr>
          <w:rFonts w:asciiTheme="minorHAnsi" w:hAnsiTheme="minorHAnsi"/>
          <w:b/>
          <w:sz w:val="20"/>
          <w:szCs w:val="18"/>
        </w:rPr>
      </w:pPr>
    </w:p>
    <w:p w:rsidR="0063125A" w:rsidRDefault="0063125A" w:rsidP="00D87FE4">
      <w:pPr>
        <w:pStyle w:val="Default"/>
        <w:rPr>
          <w:rFonts w:asciiTheme="minorHAnsi" w:hAnsiTheme="minorHAnsi"/>
          <w:b/>
          <w:sz w:val="20"/>
          <w:szCs w:val="18"/>
        </w:rPr>
      </w:pPr>
    </w:p>
    <w:p w:rsidR="0063125A" w:rsidRDefault="0063125A" w:rsidP="00D87FE4">
      <w:pPr>
        <w:pStyle w:val="Default"/>
        <w:rPr>
          <w:rFonts w:asciiTheme="minorHAnsi" w:hAnsiTheme="minorHAnsi"/>
          <w:b/>
          <w:sz w:val="20"/>
          <w:szCs w:val="18"/>
        </w:rPr>
      </w:pPr>
    </w:p>
    <w:p w:rsidR="00D87FE4" w:rsidRPr="00101893" w:rsidRDefault="00D87FE4" w:rsidP="00D87FE4">
      <w:pPr>
        <w:pStyle w:val="Default"/>
        <w:rPr>
          <w:rFonts w:asciiTheme="minorHAnsi" w:hAnsiTheme="minorHAnsi"/>
          <w:b/>
          <w:sz w:val="20"/>
          <w:szCs w:val="18"/>
        </w:rPr>
      </w:pPr>
      <w:r w:rsidRPr="00101893">
        <w:rPr>
          <w:rFonts w:asciiTheme="minorHAnsi" w:hAnsiTheme="minorHAnsi"/>
          <w:b/>
          <w:sz w:val="20"/>
          <w:szCs w:val="18"/>
        </w:rPr>
        <w:t xml:space="preserve">Scenario </w:t>
      </w:r>
      <w:r w:rsidR="00F74AB5">
        <w:rPr>
          <w:rFonts w:asciiTheme="minorHAnsi" w:hAnsiTheme="minorHAnsi"/>
          <w:b/>
          <w:sz w:val="20"/>
          <w:szCs w:val="18"/>
        </w:rPr>
        <w:t>2</w:t>
      </w:r>
      <w:r w:rsidRPr="00101893">
        <w:rPr>
          <w:rFonts w:asciiTheme="minorHAnsi" w:hAnsiTheme="minorHAnsi"/>
          <w:b/>
          <w:sz w:val="20"/>
          <w:szCs w:val="18"/>
        </w:rPr>
        <w:t>:</w:t>
      </w:r>
    </w:p>
    <w:p w:rsidR="00D87FE4" w:rsidRPr="00101893" w:rsidRDefault="00D87FE4" w:rsidP="00D87FE4">
      <w:pPr>
        <w:pStyle w:val="Default"/>
        <w:rPr>
          <w:rFonts w:asciiTheme="minorHAnsi" w:hAnsiTheme="minorHAnsi"/>
          <w:b/>
          <w:sz w:val="20"/>
          <w:szCs w:val="18"/>
        </w:rPr>
      </w:pPr>
      <w:r w:rsidRPr="00101893">
        <w:rPr>
          <w:rFonts w:asciiTheme="minorHAnsi" w:hAnsiTheme="minorHAnsi"/>
          <w:b/>
          <w:sz w:val="20"/>
          <w:szCs w:val="18"/>
        </w:rPr>
        <w:t>Applicable Grant Requirements:</w:t>
      </w:r>
    </w:p>
    <w:p w:rsidR="00436543" w:rsidRPr="00101893" w:rsidRDefault="00436543" w:rsidP="00D87FE4">
      <w:pPr>
        <w:pStyle w:val="Default"/>
        <w:rPr>
          <w:rFonts w:asciiTheme="minorHAnsi" w:hAnsiTheme="minorHAnsi"/>
          <w:b/>
          <w:i/>
          <w:color w:val="FF0000"/>
          <w:sz w:val="20"/>
          <w:szCs w:val="18"/>
        </w:rPr>
      </w:pPr>
    </w:p>
    <w:p w:rsidR="00D87FE4" w:rsidRPr="00101893" w:rsidRDefault="00D87FE4" w:rsidP="00D87FE4">
      <w:pPr>
        <w:pStyle w:val="Default"/>
        <w:rPr>
          <w:rFonts w:asciiTheme="minorHAnsi" w:hAnsiTheme="minorHAnsi"/>
          <w:b/>
          <w:i/>
          <w:color w:val="FF0000"/>
          <w:sz w:val="20"/>
          <w:szCs w:val="18"/>
        </w:rPr>
      </w:pPr>
      <w:r w:rsidRPr="00101893">
        <w:rPr>
          <w:rFonts w:asciiTheme="minorHAnsi" w:hAnsiTheme="minorHAnsi"/>
          <w:b/>
          <w:i/>
          <w:color w:val="FF0000"/>
          <w:sz w:val="20"/>
          <w:szCs w:val="18"/>
        </w:rPr>
        <w:t>2015 Terms and Conditions for AmeriCorps State Grants:</w:t>
      </w:r>
    </w:p>
    <w:p w:rsidR="00D87FE4" w:rsidRPr="00101893" w:rsidRDefault="00D87FE4" w:rsidP="00D87FE4">
      <w:pPr>
        <w:autoSpaceDE w:val="0"/>
        <w:autoSpaceDN w:val="0"/>
        <w:adjustRightInd w:val="0"/>
        <w:rPr>
          <w:rFonts w:asciiTheme="minorHAnsi" w:hAnsiTheme="minorHAnsi"/>
          <w:i/>
          <w:color w:val="FF0000"/>
          <w:sz w:val="20"/>
          <w:szCs w:val="18"/>
        </w:rPr>
      </w:pPr>
      <w:r w:rsidRPr="00101893">
        <w:rPr>
          <w:b/>
          <w:bCs/>
          <w:i/>
          <w:color w:val="FF0000"/>
          <w:sz w:val="20"/>
          <w:szCs w:val="18"/>
        </w:rPr>
        <w:t>V. SUPERVISION AND SUPPORT</w:t>
      </w:r>
    </w:p>
    <w:p w:rsidR="003954E1" w:rsidRPr="003954E1" w:rsidRDefault="003954E1" w:rsidP="003954E1">
      <w:pPr>
        <w:autoSpaceDE w:val="0"/>
        <w:autoSpaceDN w:val="0"/>
        <w:adjustRightInd w:val="0"/>
        <w:rPr>
          <w:rFonts w:asciiTheme="minorHAnsi" w:hAnsiTheme="minorHAnsi"/>
          <w:color w:val="000000"/>
          <w:sz w:val="20"/>
          <w:szCs w:val="20"/>
        </w:rPr>
      </w:pPr>
      <w:r w:rsidRPr="003954E1">
        <w:rPr>
          <w:rFonts w:asciiTheme="minorHAnsi" w:hAnsiTheme="minorHAnsi"/>
          <w:color w:val="000000"/>
          <w:sz w:val="20"/>
          <w:szCs w:val="20"/>
        </w:rPr>
        <w:t xml:space="preserve">D. </w:t>
      </w:r>
      <w:r w:rsidRPr="003954E1">
        <w:rPr>
          <w:rFonts w:asciiTheme="minorHAnsi" w:hAnsiTheme="minorHAnsi"/>
          <w:b/>
          <w:bCs/>
          <w:color w:val="000000"/>
          <w:sz w:val="20"/>
          <w:szCs w:val="20"/>
        </w:rPr>
        <w:t xml:space="preserve">Supervision. </w:t>
      </w:r>
      <w:r w:rsidRPr="003954E1">
        <w:rPr>
          <w:rFonts w:asciiTheme="minorHAnsi" w:hAnsiTheme="minorHAnsi"/>
          <w:color w:val="000000"/>
          <w:sz w:val="20"/>
          <w:szCs w:val="20"/>
        </w:rPr>
        <w:t xml:space="preserve">The </w:t>
      </w:r>
      <w:proofErr w:type="spellStart"/>
      <w:r w:rsidRPr="003954E1">
        <w:rPr>
          <w:rFonts w:asciiTheme="minorHAnsi" w:hAnsiTheme="minorHAnsi"/>
          <w:color w:val="000000"/>
          <w:sz w:val="20"/>
          <w:szCs w:val="20"/>
        </w:rPr>
        <w:t>subrecipient</w:t>
      </w:r>
      <w:proofErr w:type="spellEnd"/>
      <w:r w:rsidRPr="003954E1">
        <w:rPr>
          <w:rFonts w:asciiTheme="minorHAnsi" w:hAnsiTheme="minorHAnsi"/>
          <w:color w:val="000000"/>
          <w:sz w:val="20"/>
          <w:szCs w:val="20"/>
        </w:rPr>
        <w:t xml:space="preserve"> must provide members with adequate supervision by qualified supervisors consistent with the approved award application. The </w:t>
      </w:r>
      <w:proofErr w:type="spellStart"/>
      <w:r w:rsidRPr="003954E1">
        <w:rPr>
          <w:rFonts w:asciiTheme="minorHAnsi" w:hAnsiTheme="minorHAnsi"/>
          <w:color w:val="000000"/>
          <w:sz w:val="20"/>
          <w:szCs w:val="20"/>
        </w:rPr>
        <w:t>subrecipient</w:t>
      </w:r>
      <w:proofErr w:type="spellEnd"/>
      <w:r w:rsidRPr="003954E1">
        <w:rPr>
          <w:rFonts w:asciiTheme="minorHAnsi" w:hAnsiTheme="minorHAnsi"/>
          <w:color w:val="000000"/>
          <w:sz w:val="20"/>
          <w:szCs w:val="20"/>
        </w:rPr>
        <w:t xml:space="preserve"> must conduct an orientation for members, including training on what activities are prohibited during AmeriCorps service hours, and comply with any pre-service orientation or training required by CNCS. The </w:t>
      </w:r>
      <w:proofErr w:type="spellStart"/>
      <w:r w:rsidRPr="003954E1">
        <w:rPr>
          <w:rFonts w:asciiTheme="minorHAnsi" w:hAnsiTheme="minorHAnsi"/>
          <w:color w:val="000000"/>
          <w:sz w:val="20"/>
          <w:szCs w:val="20"/>
        </w:rPr>
        <w:t>subrecipient</w:t>
      </w:r>
      <w:proofErr w:type="spellEnd"/>
      <w:r w:rsidRPr="003954E1">
        <w:rPr>
          <w:rFonts w:asciiTheme="minorHAnsi" w:hAnsiTheme="minorHAnsi"/>
          <w:color w:val="000000"/>
          <w:sz w:val="20"/>
          <w:szCs w:val="20"/>
        </w:rPr>
        <w:t xml:space="preserve"> must ensure that it does not exceed the limitation on member service hours spent in education and training set forth in 45 CFR § 2520.50. </w:t>
      </w:r>
    </w:p>
    <w:p w:rsidR="006C4837" w:rsidRPr="00101893" w:rsidRDefault="006C4837" w:rsidP="00D87FE4">
      <w:pPr>
        <w:autoSpaceDE w:val="0"/>
        <w:autoSpaceDN w:val="0"/>
        <w:adjustRightInd w:val="0"/>
        <w:rPr>
          <w:i/>
          <w:color w:val="000000"/>
          <w:sz w:val="20"/>
          <w:szCs w:val="18"/>
        </w:rPr>
      </w:pPr>
    </w:p>
    <w:p w:rsidR="006C4837" w:rsidRPr="00101893" w:rsidRDefault="006C4837" w:rsidP="006C4837">
      <w:pPr>
        <w:autoSpaceDE w:val="0"/>
        <w:autoSpaceDN w:val="0"/>
        <w:adjustRightInd w:val="0"/>
        <w:jc w:val="both"/>
        <w:rPr>
          <w:rFonts w:asciiTheme="minorHAnsi" w:hAnsiTheme="minorHAnsi" w:cs="CBLLL D+ New Century Schlbk"/>
          <w:b/>
          <w:bCs/>
          <w:i/>
          <w:color w:val="FF0000"/>
          <w:sz w:val="20"/>
          <w:szCs w:val="18"/>
        </w:rPr>
      </w:pPr>
      <w:r w:rsidRPr="00101893">
        <w:rPr>
          <w:rFonts w:cs="CBLLL D+ New Century Schlbk"/>
          <w:b/>
          <w:bCs/>
          <w:i/>
          <w:color w:val="FF0000"/>
          <w:sz w:val="20"/>
          <w:szCs w:val="18"/>
        </w:rPr>
        <w:t xml:space="preserve">NATIONAL AND COMMUNITY SERVICE ACT OF 1990 </w:t>
      </w:r>
    </w:p>
    <w:p w:rsidR="006C4837" w:rsidRDefault="006C4837" w:rsidP="006C4837">
      <w:pPr>
        <w:rPr>
          <w:rFonts w:eastAsia="Calibri"/>
          <w:b/>
          <w:bCs/>
          <w:sz w:val="20"/>
        </w:rPr>
      </w:pPr>
      <w:r>
        <w:rPr>
          <w:rFonts w:eastAsia="Calibri"/>
          <w:b/>
          <w:bCs/>
          <w:sz w:val="20"/>
        </w:rPr>
        <w:t xml:space="preserve">45 CFR </w:t>
      </w:r>
      <w:r w:rsidRPr="00BD0900">
        <w:rPr>
          <w:rFonts w:eastAsia="Calibri"/>
          <w:b/>
          <w:bCs/>
          <w:sz w:val="20"/>
        </w:rPr>
        <w:t xml:space="preserve">§ 2540.100(e)-(f) </w:t>
      </w:r>
    </w:p>
    <w:p w:rsidR="006C4837" w:rsidRPr="008B3AE1" w:rsidRDefault="006C4837" w:rsidP="006C4837">
      <w:pPr>
        <w:rPr>
          <w:rFonts w:eastAsia="Calibri"/>
          <w:b/>
          <w:sz w:val="20"/>
        </w:rPr>
      </w:pPr>
      <w:r w:rsidRPr="008B3AE1">
        <w:rPr>
          <w:rFonts w:eastAsia="Calibri"/>
          <w:b/>
          <w:sz w:val="20"/>
        </w:rPr>
        <w:t>Non-Duplication and Non-Displacement</w:t>
      </w:r>
    </w:p>
    <w:p w:rsidR="006C4837" w:rsidRDefault="006C4837" w:rsidP="006C4837">
      <w:pPr>
        <w:rPr>
          <w:rFonts w:eastAsia="Calibri"/>
          <w:sz w:val="20"/>
          <w:szCs w:val="20"/>
        </w:rPr>
      </w:pPr>
      <w:r w:rsidRPr="00C2575B">
        <w:rPr>
          <w:rFonts w:eastAsia="Calibri"/>
          <w:b/>
          <w:sz w:val="20"/>
          <w:szCs w:val="20"/>
        </w:rPr>
        <w:t xml:space="preserve">(e) </w:t>
      </w:r>
      <w:proofErr w:type="spellStart"/>
      <w:r w:rsidRPr="00C2575B">
        <w:rPr>
          <w:rFonts w:eastAsia="Calibri"/>
          <w:b/>
          <w:sz w:val="20"/>
          <w:szCs w:val="20"/>
        </w:rPr>
        <w:t>Nonduplication</w:t>
      </w:r>
      <w:proofErr w:type="spellEnd"/>
      <w:r w:rsidRPr="00C2575B">
        <w:rPr>
          <w:rFonts w:eastAsia="Calibri"/>
          <w:sz w:val="20"/>
          <w:szCs w:val="20"/>
        </w:rPr>
        <w:t xml:space="preserve">. </w:t>
      </w:r>
    </w:p>
    <w:p w:rsidR="006C4837" w:rsidRPr="00C2575B" w:rsidRDefault="006C4837" w:rsidP="006C4837">
      <w:pPr>
        <w:ind w:left="720"/>
        <w:rPr>
          <w:rFonts w:eastAsia="Calibri"/>
          <w:sz w:val="20"/>
          <w:szCs w:val="20"/>
        </w:rPr>
      </w:pPr>
      <w:r w:rsidRPr="00C2575B">
        <w:rPr>
          <w:rFonts w:eastAsia="Calibri"/>
          <w:sz w:val="20"/>
          <w:szCs w:val="20"/>
        </w:rPr>
        <w:t>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w:t>
      </w:r>
    </w:p>
    <w:p w:rsidR="006C4837" w:rsidRDefault="006C4837" w:rsidP="006C4837">
      <w:pPr>
        <w:rPr>
          <w:rFonts w:eastAsia="Calibri"/>
          <w:sz w:val="20"/>
          <w:szCs w:val="20"/>
        </w:rPr>
      </w:pPr>
      <w:r w:rsidRPr="00C2575B">
        <w:rPr>
          <w:rFonts w:eastAsia="Calibri"/>
          <w:b/>
          <w:sz w:val="20"/>
          <w:szCs w:val="20"/>
        </w:rPr>
        <w:t xml:space="preserve">(f) </w:t>
      </w:r>
      <w:proofErr w:type="spellStart"/>
      <w:r w:rsidRPr="00C2575B">
        <w:rPr>
          <w:rFonts w:eastAsia="Calibri"/>
          <w:b/>
          <w:sz w:val="20"/>
          <w:szCs w:val="20"/>
        </w:rPr>
        <w:t>Nondisplacement</w:t>
      </w:r>
      <w:proofErr w:type="spellEnd"/>
      <w:r w:rsidRPr="00C2575B">
        <w:rPr>
          <w:rFonts w:eastAsia="Calibri"/>
          <w:sz w:val="20"/>
          <w:szCs w:val="20"/>
        </w:rPr>
        <w:t xml:space="preserve">. </w:t>
      </w:r>
    </w:p>
    <w:p w:rsidR="006C4837" w:rsidRDefault="006C4837" w:rsidP="006C4837">
      <w:pPr>
        <w:ind w:left="720"/>
        <w:rPr>
          <w:rFonts w:eastAsia="Calibri"/>
          <w:sz w:val="20"/>
          <w:szCs w:val="20"/>
        </w:rPr>
      </w:pPr>
      <w:r>
        <w:rPr>
          <w:rFonts w:eastAsia="Calibri"/>
          <w:sz w:val="20"/>
          <w:szCs w:val="20"/>
        </w:rPr>
        <w:t xml:space="preserve">  </w:t>
      </w:r>
      <w:r w:rsidRPr="00C2575B">
        <w:rPr>
          <w:rFonts w:eastAsia="Calibri"/>
          <w:sz w:val="20"/>
          <w:szCs w:val="20"/>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rsidR="006C4837" w:rsidRDefault="006C4837" w:rsidP="006C4837">
      <w:pPr>
        <w:ind w:left="720"/>
        <w:rPr>
          <w:rFonts w:eastAsia="Calibri"/>
          <w:sz w:val="20"/>
          <w:szCs w:val="20"/>
        </w:rPr>
      </w:pPr>
      <w:r>
        <w:rPr>
          <w:rFonts w:eastAsia="Calibri"/>
          <w:sz w:val="20"/>
          <w:szCs w:val="20"/>
        </w:rPr>
        <w:t xml:space="preserve">    </w:t>
      </w:r>
      <w:r w:rsidRPr="00C2575B">
        <w:rPr>
          <w:rFonts w:eastAsia="Calibri"/>
          <w:sz w:val="20"/>
          <w:szCs w:val="20"/>
        </w:rPr>
        <w:t xml:space="preserve">(2) An organization may not displace a volunteer by using a participant in a program receiving Corporation assistance. </w:t>
      </w:r>
    </w:p>
    <w:p w:rsidR="006C4837" w:rsidRDefault="006C4837" w:rsidP="006C4837">
      <w:pPr>
        <w:ind w:left="720"/>
        <w:rPr>
          <w:rFonts w:eastAsia="Calibri"/>
          <w:sz w:val="20"/>
          <w:szCs w:val="20"/>
        </w:rPr>
      </w:pPr>
      <w:r>
        <w:rPr>
          <w:rFonts w:eastAsia="Calibri"/>
          <w:sz w:val="20"/>
          <w:szCs w:val="20"/>
        </w:rPr>
        <w:t xml:space="preserve">    </w:t>
      </w:r>
      <w:r w:rsidRPr="00C2575B">
        <w:rPr>
          <w:rFonts w:eastAsia="Calibri"/>
          <w:sz w:val="20"/>
          <w:szCs w:val="20"/>
        </w:rPr>
        <w:t xml:space="preserve">(3) A service opportunity will not be created under this chapter that will infringe in any manner on the promotional opportunity of an employed individual. </w:t>
      </w:r>
      <w:r>
        <w:rPr>
          <w:rFonts w:eastAsia="Calibri"/>
          <w:sz w:val="20"/>
          <w:szCs w:val="20"/>
        </w:rPr>
        <w:t xml:space="preserve"> </w:t>
      </w:r>
    </w:p>
    <w:p w:rsidR="006C4837" w:rsidRDefault="006C4837" w:rsidP="006C4837">
      <w:pPr>
        <w:ind w:left="720"/>
        <w:rPr>
          <w:rFonts w:eastAsia="Calibri"/>
          <w:sz w:val="20"/>
          <w:szCs w:val="20"/>
        </w:rPr>
      </w:pPr>
      <w:r>
        <w:rPr>
          <w:rFonts w:eastAsia="Calibri"/>
          <w:sz w:val="20"/>
          <w:szCs w:val="20"/>
        </w:rPr>
        <w:t xml:space="preserve">    </w:t>
      </w:r>
      <w:r w:rsidRPr="00C2575B">
        <w:rPr>
          <w:rFonts w:eastAsia="Calibri"/>
          <w:sz w:val="20"/>
          <w:szCs w:val="20"/>
        </w:rPr>
        <w:t xml:space="preserve">(4) A participant in a program receiving Corporation assistance may not perform any services or duties or engage in activities that would otherwise be performed by an employee as part of the assigned duties of such employee. </w:t>
      </w:r>
    </w:p>
    <w:p w:rsidR="006C4837" w:rsidRDefault="006C4837" w:rsidP="006C4837">
      <w:pPr>
        <w:ind w:left="720"/>
        <w:rPr>
          <w:rFonts w:eastAsia="Calibri"/>
          <w:sz w:val="20"/>
          <w:szCs w:val="20"/>
        </w:rPr>
      </w:pPr>
      <w:r>
        <w:rPr>
          <w:rFonts w:eastAsia="Calibri"/>
          <w:sz w:val="20"/>
          <w:szCs w:val="20"/>
        </w:rPr>
        <w:t xml:space="preserve">    </w:t>
      </w:r>
      <w:r w:rsidRPr="00C2575B">
        <w:rPr>
          <w:rFonts w:eastAsia="Calibri"/>
          <w:sz w:val="20"/>
          <w:szCs w:val="20"/>
        </w:rPr>
        <w:t xml:space="preserve">(5) A participant in any program receiving assistance under this chapter may not perform any services or duties, or engage in activities, that— </w:t>
      </w:r>
    </w:p>
    <w:p w:rsidR="006C4837" w:rsidRDefault="006C4837" w:rsidP="006C4837">
      <w:pPr>
        <w:ind w:left="1350" w:hanging="90"/>
        <w:rPr>
          <w:rFonts w:eastAsia="Calibri"/>
          <w:sz w:val="20"/>
          <w:szCs w:val="20"/>
        </w:rPr>
      </w:pPr>
      <w:r>
        <w:rPr>
          <w:rFonts w:eastAsia="Calibri"/>
          <w:sz w:val="20"/>
          <w:szCs w:val="20"/>
        </w:rPr>
        <w:t xml:space="preserve">        </w:t>
      </w:r>
      <w:r w:rsidRPr="00C2575B">
        <w:rPr>
          <w:rFonts w:eastAsia="Calibri"/>
          <w:sz w:val="20"/>
          <w:szCs w:val="20"/>
        </w:rPr>
        <w:t>(</w:t>
      </w:r>
      <w:proofErr w:type="spellStart"/>
      <w:r w:rsidRPr="00C2575B">
        <w:rPr>
          <w:rFonts w:eastAsia="Calibri"/>
          <w:sz w:val="20"/>
          <w:szCs w:val="20"/>
        </w:rPr>
        <w:t>i</w:t>
      </w:r>
      <w:proofErr w:type="spellEnd"/>
      <w:r w:rsidRPr="00C2575B">
        <w:rPr>
          <w:rFonts w:eastAsia="Calibri"/>
          <w:sz w:val="20"/>
          <w:szCs w:val="20"/>
        </w:rPr>
        <w:t xml:space="preserve">) Will supplant the hiring of employed workers; or </w:t>
      </w:r>
    </w:p>
    <w:p w:rsidR="006C4837" w:rsidRDefault="006C4837" w:rsidP="006C4837">
      <w:pPr>
        <w:ind w:left="1350" w:hanging="90"/>
        <w:rPr>
          <w:rFonts w:eastAsia="Calibri"/>
          <w:sz w:val="20"/>
          <w:szCs w:val="20"/>
        </w:rPr>
      </w:pPr>
      <w:r>
        <w:rPr>
          <w:rFonts w:eastAsia="Calibri"/>
          <w:sz w:val="20"/>
          <w:szCs w:val="20"/>
        </w:rPr>
        <w:t xml:space="preserve">        </w:t>
      </w:r>
      <w:r w:rsidRPr="00C2575B">
        <w:rPr>
          <w:rFonts w:eastAsia="Calibri"/>
          <w:sz w:val="20"/>
          <w:szCs w:val="20"/>
        </w:rPr>
        <w:t xml:space="preserve">(ii) Are services, duties, or activities with respect to which an individual has recall rights pursuant to a collective bargaining agreement or applicable personnel procedures. </w:t>
      </w:r>
    </w:p>
    <w:p w:rsidR="006C4837" w:rsidRDefault="006C4837" w:rsidP="006C4837">
      <w:pPr>
        <w:ind w:left="720"/>
        <w:rPr>
          <w:rFonts w:eastAsia="Calibri"/>
          <w:sz w:val="20"/>
          <w:szCs w:val="20"/>
        </w:rPr>
      </w:pPr>
      <w:r>
        <w:rPr>
          <w:rFonts w:eastAsia="Calibri"/>
          <w:sz w:val="20"/>
          <w:szCs w:val="20"/>
        </w:rPr>
        <w:t xml:space="preserve">    </w:t>
      </w:r>
      <w:r w:rsidRPr="00C2575B">
        <w:rPr>
          <w:rFonts w:eastAsia="Calibri"/>
          <w:sz w:val="20"/>
          <w:szCs w:val="20"/>
        </w:rPr>
        <w:t xml:space="preserve">(6) A participant in any program receiving assistance under this chapter may not perform services or duties that have been performed by or were assigned to any— </w:t>
      </w:r>
    </w:p>
    <w:p w:rsidR="006C4837" w:rsidRDefault="006C4837" w:rsidP="006C4837">
      <w:pPr>
        <w:ind w:left="720" w:firstLine="540"/>
        <w:rPr>
          <w:rFonts w:eastAsia="Calibri"/>
          <w:sz w:val="20"/>
          <w:szCs w:val="20"/>
        </w:rPr>
      </w:pPr>
      <w:r>
        <w:rPr>
          <w:rFonts w:eastAsia="Calibri"/>
          <w:sz w:val="20"/>
          <w:szCs w:val="20"/>
        </w:rPr>
        <w:t xml:space="preserve">        </w:t>
      </w:r>
      <w:r w:rsidRPr="00C2575B">
        <w:rPr>
          <w:rFonts w:eastAsia="Calibri"/>
          <w:sz w:val="20"/>
          <w:szCs w:val="20"/>
        </w:rPr>
        <w:t>(</w:t>
      </w:r>
      <w:proofErr w:type="spellStart"/>
      <w:r w:rsidRPr="00C2575B">
        <w:rPr>
          <w:rFonts w:eastAsia="Calibri"/>
          <w:sz w:val="20"/>
          <w:szCs w:val="20"/>
        </w:rPr>
        <w:t>i</w:t>
      </w:r>
      <w:proofErr w:type="spellEnd"/>
      <w:r w:rsidRPr="00C2575B">
        <w:rPr>
          <w:rFonts w:eastAsia="Calibri"/>
          <w:sz w:val="20"/>
          <w:szCs w:val="20"/>
        </w:rPr>
        <w:t xml:space="preserve">) Presently employed worker; </w:t>
      </w:r>
    </w:p>
    <w:p w:rsidR="006C4837" w:rsidRDefault="006C4837" w:rsidP="006C4837">
      <w:pPr>
        <w:ind w:left="720" w:firstLine="540"/>
        <w:rPr>
          <w:rFonts w:eastAsia="Calibri"/>
          <w:sz w:val="20"/>
          <w:szCs w:val="20"/>
        </w:rPr>
      </w:pPr>
      <w:r>
        <w:rPr>
          <w:rFonts w:eastAsia="Calibri"/>
          <w:sz w:val="20"/>
          <w:szCs w:val="20"/>
        </w:rPr>
        <w:t xml:space="preserve">        </w:t>
      </w:r>
      <w:r w:rsidRPr="00C2575B">
        <w:rPr>
          <w:rFonts w:eastAsia="Calibri"/>
          <w:sz w:val="20"/>
          <w:szCs w:val="20"/>
        </w:rPr>
        <w:t xml:space="preserve">(ii) Employee who recently resigned or was discharged; </w:t>
      </w:r>
    </w:p>
    <w:p w:rsidR="006C4837" w:rsidRDefault="006C4837" w:rsidP="006C4837">
      <w:pPr>
        <w:ind w:left="1890" w:hanging="630"/>
        <w:rPr>
          <w:rFonts w:eastAsia="Calibri"/>
          <w:sz w:val="20"/>
          <w:szCs w:val="20"/>
        </w:rPr>
      </w:pPr>
      <w:r>
        <w:rPr>
          <w:rFonts w:eastAsia="Calibri"/>
          <w:sz w:val="20"/>
          <w:szCs w:val="20"/>
        </w:rPr>
        <w:t xml:space="preserve">        </w:t>
      </w:r>
      <w:r w:rsidRPr="00C2575B">
        <w:rPr>
          <w:rFonts w:eastAsia="Calibri"/>
          <w:sz w:val="20"/>
          <w:szCs w:val="20"/>
        </w:rPr>
        <w:t xml:space="preserve">(iii) Employee who is subject to a reduction in force or who has recall rights pursuant to a </w:t>
      </w:r>
      <w:r>
        <w:rPr>
          <w:rFonts w:eastAsia="Calibri"/>
          <w:sz w:val="20"/>
          <w:szCs w:val="20"/>
        </w:rPr>
        <w:t xml:space="preserve">  </w:t>
      </w:r>
      <w:r w:rsidRPr="00C2575B">
        <w:rPr>
          <w:rFonts w:eastAsia="Calibri"/>
          <w:sz w:val="20"/>
          <w:szCs w:val="20"/>
        </w:rPr>
        <w:t xml:space="preserve">collective bargaining agreement or applicable personnel procedures; </w:t>
      </w:r>
    </w:p>
    <w:p w:rsidR="006C4837" w:rsidRDefault="006C4837" w:rsidP="006C4837">
      <w:pPr>
        <w:ind w:left="1890" w:hanging="450"/>
        <w:rPr>
          <w:rFonts w:eastAsia="Calibri"/>
          <w:sz w:val="20"/>
          <w:szCs w:val="20"/>
        </w:rPr>
      </w:pPr>
      <w:r>
        <w:rPr>
          <w:rFonts w:eastAsia="Calibri"/>
          <w:sz w:val="20"/>
          <w:szCs w:val="20"/>
        </w:rPr>
        <w:t xml:space="preserve">    </w:t>
      </w:r>
      <w:proofErr w:type="gramStart"/>
      <w:r w:rsidRPr="00C2575B">
        <w:rPr>
          <w:rFonts w:eastAsia="Calibri"/>
          <w:sz w:val="20"/>
          <w:szCs w:val="20"/>
        </w:rPr>
        <w:t>(iv) Employee</w:t>
      </w:r>
      <w:proofErr w:type="gramEnd"/>
      <w:r w:rsidRPr="00C2575B">
        <w:rPr>
          <w:rFonts w:eastAsia="Calibri"/>
          <w:sz w:val="20"/>
          <w:szCs w:val="20"/>
        </w:rPr>
        <w:t xml:space="preserve"> who is on leave (terminal, temporary, vacation, emergency, or sick); or </w:t>
      </w:r>
    </w:p>
    <w:p w:rsidR="007776CD" w:rsidRPr="00436543" w:rsidRDefault="006C4837" w:rsidP="006C4837">
      <w:pPr>
        <w:ind w:left="1620"/>
        <w:rPr>
          <w:sz w:val="18"/>
          <w:szCs w:val="18"/>
        </w:rPr>
      </w:pPr>
      <w:r w:rsidRPr="00C2575B">
        <w:rPr>
          <w:rFonts w:eastAsia="Calibri"/>
          <w:sz w:val="20"/>
          <w:szCs w:val="20"/>
        </w:rPr>
        <w:t>(v) Employee who is on strike or who is being locked out.</w:t>
      </w:r>
      <w:r w:rsidRPr="00436543">
        <w:rPr>
          <w:sz w:val="18"/>
          <w:szCs w:val="18"/>
        </w:rPr>
        <w:t xml:space="preserve"> </w:t>
      </w:r>
    </w:p>
    <w:sectPr w:rsidR="007776CD" w:rsidRPr="004365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33" w:rsidRDefault="00E62733" w:rsidP="00133FB0">
      <w:r>
        <w:separator/>
      </w:r>
    </w:p>
  </w:endnote>
  <w:endnote w:type="continuationSeparator" w:id="0">
    <w:p w:rsidR="00E62733" w:rsidRDefault="00E62733" w:rsidP="0013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BLLL D+ New Century Schlbk">
    <w:altName w:val="Century School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85" w:rsidRDefault="007A1085">
    <w:pPr>
      <w:pStyle w:val="Footer"/>
    </w:pPr>
    <w:r>
      <w:rPr>
        <w:noProof/>
      </w:rPr>
      <mc:AlternateContent>
        <mc:Choice Requires="wps">
          <w:drawing>
            <wp:anchor distT="0" distB="0" distL="114300" distR="114300" simplePos="0" relativeHeight="251661312" behindDoc="0" locked="0" layoutInCell="1" allowOverlap="1" wp14:anchorId="006360F5" wp14:editId="7F8B3BDD">
              <wp:simplePos x="0" y="0"/>
              <wp:positionH relativeFrom="column">
                <wp:posOffset>-438150</wp:posOffset>
              </wp:positionH>
              <wp:positionV relativeFrom="paragraph">
                <wp:posOffset>177165</wp:posOffset>
              </wp:positionV>
              <wp:extent cx="6858000" cy="228600"/>
              <wp:effectExtent l="3810" t="6350" r="5715" b="31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oundRect">
                        <a:avLst>
                          <a:gd name="adj" fmla="val 16667"/>
                        </a:avLst>
                      </a:prstGeom>
                      <a:solidFill>
                        <a:srgbClr val="FF99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7A1085" w:rsidRPr="00580A6B" w:rsidRDefault="007A1085" w:rsidP="007A1085">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proofErr w:type="gramStart"/>
                          <w:r>
                            <w:rPr>
                              <w:rFonts w:ascii="Arial" w:hAnsi="Arial" w:cs="Arial"/>
                              <w:color w:val="FFFFFF"/>
                              <w:sz w:val="20"/>
                              <w:szCs w:val="20"/>
                            </w:rPr>
                            <w:t>1</w:t>
                          </w:r>
                          <w:r w:rsidRPr="00580A6B">
                            <w:rPr>
                              <w:rFonts w:ascii="Arial" w:hAnsi="Arial" w:cs="Arial"/>
                              <w:color w:val="FFFFFF"/>
                              <w:sz w:val="20"/>
                              <w:szCs w:val="20"/>
                            </w:rPr>
                            <w:t>00  |</w:t>
                          </w:r>
                          <w:proofErr w:type="gramEnd"/>
                          <w:r w:rsidRPr="00580A6B">
                            <w:rPr>
                              <w:rFonts w:ascii="Arial" w:hAnsi="Arial" w:cs="Arial"/>
                              <w:color w:val="FFFFFF"/>
                              <w:sz w:val="20"/>
                              <w:szCs w:val="20"/>
                            </w:rPr>
                            <w:t xml:space="preserve">  A</w:t>
                          </w:r>
                          <w:r>
                            <w:rPr>
                              <w:rFonts w:ascii="Arial" w:hAnsi="Arial" w:cs="Arial"/>
                              <w:color w:val="FFFFFF"/>
                              <w:sz w:val="20"/>
                              <w:szCs w:val="20"/>
                            </w:rPr>
                            <w:t>ustin</w:t>
                          </w:r>
                          <w:r w:rsidRPr="00580A6B">
                            <w:rPr>
                              <w:rFonts w:ascii="Arial" w:hAnsi="Arial" w:cs="Arial"/>
                              <w:color w:val="FFFFFF"/>
                              <w:sz w:val="20"/>
                              <w:szCs w:val="20"/>
                            </w:rPr>
                            <w:t>, TX 787</w:t>
                          </w:r>
                          <w:r>
                            <w:rPr>
                              <w:rFonts w:ascii="Arial" w:hAnsi="Arial" w:cs="Arial"/>
                              <w:color w:val="FFFFFF"/>
                              <w:sz w:val="20"/>
                              <w:szCs w:val="20"/>
                            </w:rPr>
                            <w:t>59</w:t>
                          </w:r>
                          <w:r w:rsidRPr="00580A6B">
                            <w:rPr>
                              <w:rFonts w:ascii="Arial" w:hAnsi="Arial" w:cs="Arial"/>
                              <w:color w:val="FFFFFF"/>
                              <w:sz w:val="20"/>
                              <w:szCs w:val="20"/>
                            </w:rPr>
                            <w:t xml:space="preserve">  |  P: 512.287.2000  |  F: 512.287.2039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6360F5" id="AutoShape 4" o:spid="_x0000_s1027" style="position:absolute;margin-left:-34.5pt;margin-top:13.95pt;width:54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" fillcolor="#f90" stroked="f" strokecolor="#4a7ebb" strokeweight="1.5pt">
              <v:shadow opacity="22938f" offset="0"/>
              <v:textbox inset="0,2.16pt,0,0">
                <w:txbxContent>
                  <w:p w:rsidR="007A1085" w:rsidRPr="00580A6B" w:rsidRDefault="007A1085" w:rsidP="007A1085">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proofErr w:type="gramStart"/>
                    <w:r>
                      <w:rPr>
                        <w:rFonts w:ascii="Arial" w:hAnsi="Arial" w:cs="Arial"/>
                        <w:color w:val="FFFFFF"/>
                        <w:sz w:val="20"/>
                        <w:szCs w:val="20"/>
                      </w:rPr>
                      <w:t>1</w:t>
                    </w:r>
                    <w:r w:rsidRPr="00580A6B">
                      <w:rPr>
                        <w:rFonts w:ascii="Arial" w:hAnsi="Arial" w:cs="Arial"/>
                        <w:color w:val="FFFFFF"/>
                        <w:sz w:val="20"/>
                        <w:szCs w:val="20"/>
                      </w:rPr>
                      <w:t>00  |</w:t>
                    </w:r>
                    <w:proofErr w:type="gramEnd"/>
                    <w:r w:rsidRPr="00580A6B">
                      <w:rPr>
                        <w:rFonts w:ascii="Arial" w:hAnsi="Arial" w:cs="Arial"/>
                        <w:color w:val="FFFFFF"/>
                        <w:sz w:val="20"/>
                        <w:szCs w:val="20"/>
                      </w:rPr>
                      <w:t xml:space="preserve">  A</w:t>
                    </w:r>
                    <w:r>
                      <w:rPr>
                        <w:rFonts w:ascii="Arial" w:hAnsi="Arial" w:cs="Arial"/>
                        <w:color w:val="FFFFFF"/>
                        <w:sz w:val="20"/>
                        <w:szCs w:val="20"/>
                      </w:rPr>
                      <w:t>ustin</w:t>
                    </w:r>
                    <w:r w:rsidRPr="00580A6B">
                      <w:rPr>
                        <w:rFonts w:ascii="Arial" w:hAnsi="Arial" w:cs="Arial"/>
                        <w:color w:val="FFFFFF"/>
                        <w:sz w:val="20"/>
                        <w:szCs w:val="20"/>
                      </w:rPr>
                      <w:t>, TX 787</w:t>
                    </w:r>
                    <w:r>
                      <w:rPr>
                        <w:rFonts w:ascii="Arial" w:hAnsi="Arial" w:cs="Arial"/>
                        <w:color w:val="FFFFFF"/>
                        <w:sz w:val="20"/>
                        <w:szCs w:val="20"/>
                      </w:rPr>
                      <w:t>59</w:t>
                    </w:r>
                    <w:r w:rsidRPr="00580A6B">
                      <w:rPr>
                        <w:rFonts w:ascii="Arial" w:hAnsi="Arial" w:cs="Arial"/>
                        <w:color w:val="FFFFFF"/>
                        <w:sz w:val="20"/>
                        <w:szCs w:val="20"/>
                      </w:rPr>
                      <w:t xml:space="preserve">  |  P: 512.287.2000  |  F: 512.287.2039</w:t>
                    </w:r>
                  </w:p>
                </w:txbxContent>
              </v:textbox>
            </v:roundrect>
          </w:pict>
        </mc:Fallback>
      </mc:AlternateContent>
    </w:r>
  </w:p>
  <w:p w:rsidR="007A1085" w:rsidRDefault="007A1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33" w:rsidRDefault="00E62733" w:rsidP="00133FB0">
      <w:r>
        <w:separator/>
      </w:r>
    </w:p>
  </w:footnote>
  <w:footnote w:type="continuationSeparator" w:id="0">
    <w:p w:rsidR="00E62733" w:rsidRDefault="00E62733" w:rsidP="00133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B0" w:rsidRDefault="007A1085">
    <w:pPr>
      <w:pStyle w:val="Header"/>
    </w:pPr>
    <w:r>
      <w:rPr>
        <w:noProof/>
        <w:szCs w:val="20"/>
      </w:rPr>
      <mc:AlternateContent>
        <mc:Choice Requires="wps">
          <w:drawing>
            <wp:anchor distT="0" distB="0" distL="114300" distR="114300" simplePos="0" relativeHeight="251663360" behindDoc="0" locked="0" layoutInCell="1" allowOverlap="1" wp14:anchorId="1A584BB9" wp14:editId="485DA726">
              <wp:simplePos x="0" y="0"/>
              <wp:positionH relativeFrom="column">
                <wp:posOffset>2476500</wp:posOffset>
              </wp:positionH>
              <wp:positionV relativeFrom="paragraph">
                <wp:posOffset>145415</wp:posOffset>
              </wp:positionV>
              <wp:extent cx="4114800" cy="638175"/>
              <wp:effectExtent l="381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E4" w:rsidRDefault="00A97B77" w:rsidP="00D87FE4">
                          <w:pPr>
                            <w:jc w:val="right"/>
                            <w:rPr>
                              <w:rFonts w:ascii="Arial" w:hAnsi="Arial" w:cs="Arial"/>
                              <w:b/>
                              <w:color w:val="62A4C2"/>
                              <w:sz w:val="36"/>
                            </w:rPr>
                          </w:pPr>
                          <w:r>
                            <w:rPr>
                              <w:rFonts w:ascii="Arial" w:hAnsi="Arial" w:cs="Arial"/>
                              <w:b/>
                              <w:color w:val="62A4C2"/>
                              <w:sz w:val="36"/>
                            </w:rPr>
                            <w:t>Policies and Procedures</w:t>
                          </w:r>
                        </w:p>
                        <w:p w:rsidR="007A1085" w:rsidRPr="00D87FE4" w:rsidRDefault="00D87FE4" w:rsidP="00D87FE4">
                          <w:pPr>
                            <w:jc w:val="right"/>
                            <w:rPr>
                              <w:rFonts w:ascii="Arial" w:hAnsi="Arial" w:cs="Arial"/>
                              <w:b/>
                              <w:color w:val="62A4C2"/>
                              <w:sz w:val="28"/>
                              <w:szCs w:val="28"/>
                            </w:rPr>
                          </w:pPr>
                          <w:r w:rsidRPr="00D87FE4">
                            <w:rPr>
                              <w:rFonts w:ascii="Arial" w:hAnsi="Arial" w:cs="Arial"/>
                              <w:b/>
                              <w:color w:val="62A4C2"/>
                              <w:sz w:val="28"/>
                              <w:szCs w:val="28"/>
                            </w:rPr>
                            <w:t xml:space="preserve"> Group Activity</w:t>
                          </w:r>
                        </w:p>
                        <w:p w:rsidR="007A1085" w:rsidRPr="00281F5A" w:rsidRDefault="007A1085" w:rsidP="007A1085">
                          <w:pPr>
                            <w:jc w:val="right"/>
                            <w:rPr>
                              <w:rFonts w:ascii="Arial" w:hAnsi="Arial" w:cs="Arial"/>
                              <w:b/>
                              <w:color w:val="62A4C2"/>
                              <w:sz w:val="36"/>
                            </w:rPr>
                          </w:pPr>
                        </w:p>
                        <w:p w:rsidR="007A1085" w:rsidRPr="00281F5A" w:rsidRDefault="007A1085" w:rsidP="007A1085">
                          <w:pPr>
                            <w:jc w:val="right"/>
                            <w:rPr>
                              <w:rFonts w:ascii="Arial" w:hAnsi="Arial" w:cs="Arial"/>
                              <w:b/>
                              <w:color w:val="62A4C2"/>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84BB9" id="_x0000_t202" coordsize="21600,21600" o:spt="202" path="m,l,21600r21600,l21600,xe">
              <v:stroke joinstyle="miter"/>
              <v:path gradientshapeok="t" o:connecttype="rect"/>
            </v:shapetype>
            <v:shape id="Text Box 1" o:spid="_x0000_s1026" type="#_x0000_t202" style="position:absolute;margin-left:195pt;margin-top:11.45pt;width:324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V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" filled="f" stroked="f">
              <v:textbox>
                <w:txbxContent>
                  <w:p w:rsidR="00D87FE4" w:rsidRDefault="00A97B77" w:rsidP="00D87FE4">
                    <w:pPr>
                      <w:jc w:val="right"/>
                      <w:rPr>
                        <w:rFonts w:ascii="Arial" w:hAnsi="Arial" w:cs="Arial"/>
                        <w:b/>
                        <w:color w:val="62A4C2"/>
                        <w:sz w:val="36"/>
                      </w:rPr>
                    </w:pPr>
                    <w:r>
                      <w:rPr>
                        <w:rFonts w:ascii="Arial" w:hAnsi="Arial" w:cs="Arial"/>
                        <w:b/>
                        <w:color w:val="62A4C2"/>
                        <w:sz w:val="36"/>
                      </w:rPr>
                      <w:t>Policies and Procedures</w:t>
                    </w:r>
                  </w:p>
                  <w:p w:rsidR="007A1085" w:rsidRPr="00D87FE4" w:rsidRDefault="00D87FE4" w:rsidP="00D87FE4">
                    <w:pPr>
                      <w:jc w:val="right"/>
                      <w:rPr>
                        <w:rFonts w:ascii="Arial" w:hAnsi="Arial" w:cs="Arial"/>
                        <w:b/>
                        <w:color w:val="62A4C2"/>
                        <w:sz w:val="28"/>
                        <w:szCs w:val="28"/>
                      </w:rPr>
                    </w:pPr>
                    <w:r w:rsidRPr="00D87FE4">
                      <w:rPr>
                        <w:rFonts w:ascii="Arial" w:hAnsi="Arial" w:cs="Arial"/>
                        <w:b/>
                        <w:color w:val="62A4C2"/>
                        <w:sz w:val="28"/>
                        <w:szCs w:val="28"/>
                      </w:rPr>
                      <w:t xml:space="preserve"> Group Activity</w:t>
                    </w:r>
                  </w:p>
                  <w:p w:rsidR="007A1085" w:rsidRPr="00281F5A" w:rsidRDefault="007A1085" w:rsidP="007A1085">
                    <w:pPr>
                      <w:jc w:val="right"/>
                      <w:rPr>
                        <w:rFonts w:ascii="Arial" w:hAnsi="Arial" w:cs="Arial"/>
                        <w:b/>
                        <w:color w:val="62A4C2"/>
                        <w:sz w:val="36"/>
                      </w:rPr>
                    </w:pPr>
                  </w:p>
                  <w:p w:rsidR="007A1085" w:rsidRPr="00281F5A" w:rsidRDefault="007A1085" w:rsidP="007A1085">
                    <w:pPr>
                      <w:jc w:val="right"/>
                      <w:rPr>
                        <w:rFonts w:ascii="Arial" w:hAnsi="Arial" w:cs="Arial"/>
                        <w:b/>
                        <w:color w:val="62A4C2"/>
                        <w:sz w:val="36"/>
                      </w:rPr>
                    </w:pPr>
                  </w:p>
                </w:txbxContent>
              </v:textbox>
            </v:shape>
          </w:pict>
        </mc:Fallback>
      </mc:AlternateContent>
    </w:r>
    <w:r>
      <w:rPr>
        <w:noProof/>
      </w:rPr>
      <w:drawing>
        <wp:inline distT="0" distB="0" distL="0" distR="0" wp14:anchorId="295AB5C1" wp14:editId="17FB75DF">
          <wp:extent cx="2324100" cy="771525"/>
          <wp:effectExtent l="0" t="0" r="0" b="0"/>
          <wp:docPr id="1" name="Picture 1"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71525"/>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5A2"/>
    <w:multiLevelType w:val="hybridMultilevel"/>
    <w:tmpl w:val="8A602F6E"/>
    <w:lvl w:ilvl="0" w:tplc="03263128">
      <w:start w:val="1"/>
      <w:numFmt w:val="upperLetter"/>
      <w:lvlText w:val="%1."/>
      <w:lvlJc w:val="left"/>
      <w:pPr>
        <w:ind w:left="720" w:hanging="360"/>
      </w:pPr>
      <w:rPr>
        <w:rFonts w:ascii="Times New Roman" w:hAnsi="Times New Roman" w:cs="Times New Roman" w:hint="default"/>
        <w:sz w:val="24"/>
      </w:rPr>
    </w:lvl>
    <w:lvl w:ilvl="1" w:tplc="0409000F">
      <w:start w:val="1"/>
      <w:numFmt w:val="decimal"/>
      <w:lvlText w:val="%2."/>
      <w:lvlJc w:val="left"/>
      <w:pPr>
        <w:ind w:left="1440" w:hanging="360"/>
      </w:pPr>
    </w:lvl>
    <w:lvl w:ilvl="2" w:tplc="8B248C82">
      <w:start w:val="1"/>
      <w:numFmt w:val="lowerLetter"/>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F20A32"/>
    <w:multiLevelType w:val="hybridMultilevel"/>
    <w:tmpl w:val="6CC0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DA43B7"/>
    <w:multiLevelType w:val="hybridMultilevel"/>
    <w:tmpl w:val="6D94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102C2"/>
    <w:multiLevelType w:val="hybridMultilevel"/>
    <w:tmpl w:val="1BB2D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234B27"/>
    <w:multiLevelType w:val="hybridMultilevel"/>
    <w:tmpl w:val="C7C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47BD5"/>
    <w:multiLevelType w:val="hybridMultilevel"/>
    <w:tmpl w:val="EF36A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502F1C"/>
    <w:multiLevelType w:val="hybridMultilevel"/>
    <w:tmpl w:val="E106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E72CB"/>
    <w:multiLevelType w:val="hybridMultilevel"/>
    <w:tmpl w:val="9ABE1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
  </w:num>
  <w:num w:numId="5">
    <w:abstractNumId w:val="4"/>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56"/>
    <w:rsid w:val="00014152"/>
    <w:rsid w:val="00047AE0"/>
    <w:rsid w:val="000F6911"/>
    <w:rsid w:val="00101893"/>
    <w:rsid w:val="00133FB0"/>
    <w:rsid w:val="002162E7"/>
    <w:rsid w:val="003122CE"/>
    <w:rsid w:val="00337B2B"/>
    <w:rsid w:val="00343572"/>
    <w:rsid w:val="003954E1"/>
    <w:rsid w:val="00436543"/>
    <w:rsid w:val="004C684A"/>
    <w:rsid w:val="00545065"/>
    <w:rsid w:val="0063125A"/>
    <w:rsid w:val="0063415C"/>
    <w:rsid w:val="006C4837"/>
    <w:rsid w:val="00705A89"/>
    <w:rsid w:val="007776CD"/>
    <w:rsid w:val="007A1085"/>
    <w:rsid w:val="008613A2"/>
    <w:rsid w:val="009574CF"/>
    <w:rsid w:val="00A97B77"/>
    <w:rsid w:val="00AF6F70"/>
    <w:rsid w:val="00CD3107"/>
    <w:rsid w:val="00CF3937"/>
    <w:rsid w:val="00D21EB4"/>
    <w:rsid w:val="00D87FE4"/>
    <w:rsid w:val="00DA7256"/>
    <w:rsid w:val="00E62733"/>
    <w:rsid w:val="00F74AB5"/>
    <w:rsid w:val="00F96B56"/>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409A71-86A5-43C2-9F6F-008F8A60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56"/>
    <w:pPr>
      <w:ind w:left="720"/>
    </w:pPr>
  </w:style>
  <w:style w:type="paragraph" w:styleId="Header">
    <w:name w:val="header"/>
    <w:basedOn w:val="Normal"/>
    <w:link w:val="HeaderChar"/>
    <w:uiPriority w:val="99"/>
    <w:unhideWhenUsed/>
    <w:rsid w:val="00133FB0"/>
    <w:pPr>
      <w:tabs>
        <w:tab w:val="center" w:pos="4680"/>
        <w:tab w:val="right" w:pos="9360"/>
      </w:tabs>
    </w:pPr>
  </w:style>
  <w:style w:type="character" w:customStyle="1" w:styleId="HeaderChar">
    <w:name w:val="Header Char"/>
    <w:basedOn w:val="DefaultParagraphFont"/>
    <w:link w:val="Header"/>
    <w:uiPriority w:val="99"/>
    <w:rsid w:val="00133FB0"/>
    <w:rPr>
      <w:rFonts w:ascii="Calibri" w:hAnsi="Calibri" w:cs="Times New Roman"/>
    </w:rPr>
  </w:style>
  <w:style w:type="paragraph" w:styleId="Footer">
    <w:name w:val="footer"/>
    <w:basedOn w:val="Normal"/>
    <w:link w:val="FooterChar"/>
    <w:uiPriority w:val="99"/>
    <w:unhideWhenUsed/>
    <w:rsid w:val="00133FB0"/>
    <w:pPr>
      <w:tabs>
        <w:tab w:val="center" w:pos="4680"/>
        <w:tab w:val="right" w:pos="9360"/>
      </w:tabs>
    </w:pPr>
  </w:style>
  <w:style w:type="character" w:customStyle="1" w:styleId="FooterChar">
    <w:name w:val="Footer Char"/>
    <w:basedOn w:val="DefaultParagraphFont"/>
    <w:link w:val="Footer"/>
    <w:uiPriority w:val="99"/>
    <w:rsid w:val="00133FB0"/>
    <w:rPr>
      <w:rFonts w:ascii="Calibri" w:hAnsi="Calibri" w:cs="Times New Roman"/>
    </w:rPr>
  </w:style>
  <w:style w:type="paragraph" w:customStyle="1" w:styleId="Default">
    <w:name w:val="Default"/>
    <w:rsid w:val="00D87F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6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20634">
      <w:bodyDiv w:val="1"/>
      <w:marLeft w:val="0"/>
      <w:marRight w:val="0"/>
      <w:marTop w:val="0"/>
      <w:marBottom w:val="0"/>
      <w:divBdr>
        <w:top w:val="none" w:sz="0" w:space="0" w:color="auto"/>
        <w:left w:val="none" w:sz="0" w:space="0" w:color="auto"/>
        <w:bottom w:val="none" w:sz="0" w:space="0" w:color="auto"/>
        <w:right w:val="none" w:sz="0" w:space="0" w:color="auto"/>
      </w:divBdr>
    </w:div>
    <w:div w:id="19438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8E46-A3FC-4323-8B45-D60BD140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Monitoring details</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Monitoring details</dc:title>
  <dc:subject/>
  <dc:creator>Jaclyn Kolar</dc:creator>
  <cp:keywords/>
  <dc:description/>
  <cp:lastModifiedBy>Miranda Spiro</cp:lastModifiedBy>
  <cp:revision>16</cp:revision>
  <cp:lastPrinted>2016-02-22T20:46:00Z</cp:lastPrinted>
  <dcterms:created xsi:type="dcterms:W3CDTF">2016-02-17T18:46:00Z</dcterms:created>
  <dcterms:modified xsi:type="dcterms:W3CDTF">2016-02-22T20:46:00Z</dcterms:modified>
</cp:coreProperties>
</file>