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065D" w14:textId="77777777" w:rsidR="00264974" w:rsidRDefault="00264974" w:rsidP="0008201C"/>
    <w:p w14:paraId="4552F706" w14:textId="77777777" w:rsidR="00633812" w:rsidRDefault="00633812" w:rsidP="0008201C"/>
    <w:p w14:paraId="1ADB87D6" w14:textId="77777777" w:rsidR="00633812" w:rsidRPr="004B4029" w:rsidRDefault="00633812" w:rsidP="00633812">
      <w:pPr>
        <w:spacing w:after="0"/>
        <w:rPr>
          <w:rFonts w:ascii="Calibri" w:hAnsi="Calibri" w:cs="Calibri"/>
        </w:rPr>
      </w:pPr>
      <w:bookmarkStart w:id="0" w:name="_Hlk6388733"/>
      <w:r w:rsidRPr="00CE3E85">
        <w:rPr>
          <w:rStyle w:val="Heading2Char"/>
        </w:rPr>
        <w:t>Legal Applicant Name</w:t>
      </w:r>
      <w:r w:rsidRPr="004B4029">
        <w:rPr>
          <w:rFonts w:ascii="Calibri" w:hAnsi="Calibri" w:cs="Calibri"/>
        </w:rPr>
        <w:t xml:space="preserve">: </w:t>
      </w:r>
      <w:sdt>
        <w:sdtPr>
          <w:rPr>
            <w:rFonts w:ascii="Calibri" w:hAnsi="Calibri" w:cs="Calibri"/>
          </w:rPr>
          <w:id w:val="2121105674"/>
          <w:placeholder>
            <w:docPart w:val="17EDD6E79E484EFF933D71A403E6D352"/>
          </w:placeholder>
          <w:showingPlcHdr/>
        </w:sdtPr>
        <w:sdtEndPr/>
        <w:sdtContent>
          <w:r>
            <w:rPr>
              <w:rStyle w:val="PlaceholderText"/>
            </w:rPr>
            <w:t>Enter program name</w:t>
          </w:r>
          <w:r w:rsidRPr="00840988">
            <w:rPr>
              <w:rStyle w:val="PlaceholderText"/>
            </w:rPr>
            <w:t>.</w:t>
          </w:r>
        </w:sdtContent>
      </w:sdt>
    </w:p>
    <w:p w14:paraId="72F6CA5F" w14:textId="77777777" w:rsidR="00633812" w:rsidRPr="004B4029" w:rsidRDefault="00633812" w:rsidP="00633812">
      <w:pPr>
        <w:tabs>
          <w:tab w:val="left" w:pos="2985"/>
        </w:tabs>
        <w:spacing w:after="0"/>
        <w:rPr>
          <w:rFonts w:ascii="Calibri" w:hAnsi="Calibri" w:cs="Calibri"/>
        </w:rPr>
      </w:pPr>
      <w:r w:rsidRPr="00CE3E85">
        <w:rPr>
          <w:rStyle w:val="Heading2Char"/>
        </w:rPr>
        <w:t>Program Year:</w:t>
      </w:r>
      <w:r w:rsidRPr="004B4029">
        <w:rPr>
          <w:rFonts w:ascii="Calibri" w:hAnsi="Calibri" w:cs="Calibri"/>
          <w:b/>
        </w:rPr>
        <w:t xml:space="preserve">  </w:t>
      </w:r>
      <w:r w:rsidRPr="004B4029">
        <w:rPr>
          <w:rFonts w:ascii="Calibri" w:hAnsi="Calibri" w:cs="Calibri"/>
        </w:rPr>
        <w:t>201</w:t>
      </w:r>
      <w:r>
        <w:rPr>
          <w:rFonts w:ascii="Calibri" w:hAnsi="Calibri" w:cs="Calibri"/>
        </w:rPr>
        <w:t>9-2020</w:t>
      </w:r>
      <w:r w:rsidRPr="004B4029">
        <w:rPr>
          <w:rFonts w:ascii="Calibri" w:hAnsi="Calibri" w:cs="Calibri"/>
        </w:rPr>
        <w:tab/>
      </w:r>
    </w:p>
    <w:p w14:paraId="00BE901B" w14:textId="1F5C8415" w:rsidR="00633812" w:rsidRPr="004B4029" w:rsidRDefault="00C05558" w:rsidP="00633812">
      <w:pPr>
        <w:spacing w:after="0"/>
        <w:rPr>
          <w:rFonts w:ascii="Calibri" w:hAnsi="Calibri" w:cs="Calibri"/>
          <w:b/>
        </w:rPr>
      </w:pPr>
      <w:r>
        <w:rPr>
          <w:rStyle w:val="Heading2Char"/>
        </w:rPr>
        <w:t xml:space="preserve">ONestar </w:t>
      </w:r>
      <w:r w:rsidR="00633812" w:rsidRPr="00CE3E85">
        <w:rPr>
          <w:rStyle w:val="Heading2Char"/>
        </w:rPr>
        <w:t>Review Completed By:</w:t>
      </w:r>
      <w:r w:rsidR="00633812" w:rsidRPr="004B4029">
        <w:rPr>
          <w:rFonts w:ascii="Calibri" w:hAnsi="Calibri" w:cs="Calibri"/>
        </w:rPr>
        <w:t xml:space="preserve"> </w:t>
      </w:r>
      <w:sdt>
        <w:sdtPr>
          <w:rPr>
            <w:rFonts w:ascii="Calibri" w:hAnsi="Calibri" w:cs="Calibri"/>
          </w:rPr>
          <w:id w:val="835806350"/>
          <w:placeholder>
            <w:docPart w:val="D91BAEDABF0A4F7B8007A9B6CC35CBA8"/>
          </w:placeholder>
          <w:showingPlcHdr/>
          <w:dropDownList>
            <w:listItem w:displayText="Pat Guzmán-Weema" w:value="Pat Guzmán-Weema"/>
            <w:listItem w:displayText="Joshua Winata" w:value="Joshua Winata"/>
          </w:dropDownList>
        </w:sdtPr>
        <w:sdtEndPr/>
        <w:sdtContent>
          <w:r w:rsidR="00633812" w:rsidRPr="004B4029">
            <w:rPr>
              <w:rStyle w:val="PlaceholderText"/>
            </w:rPr>
            <w:t>Choose a name.</w:t>
          </w:r>
        </w:sdtContent>
      </w:sdt>
    </w:p>
    <w:p w14:paraId="29AB1D5F" w14:textId="29497E0E" w:rsidR="00633812" w:rsidRDefault="00C05558" w:rsidP="00633812">
      <w:pPr>
        <w:spacing w:after="0"/>
        <w:rPr>
          <w:rFonts w:ascii="Calibri" w:hAnsi="Calibri" w:cs="Calibri"/>
        </w:rPr>
      </w:pPr>
      <w:r>
        <w:rPr>
          <w:rStyle w:val="Heading2Char"/>
        </w:rPr>
        <w:t xml:space="preserve">onestar </w:t>
      </w:r>
      <w:r w:rsidR="00633812" w:rsidRPr="00CE3E85">
        <w:rPr>
          <w:rStyle w:val="Heading2Char"/>
        </w:rPr>
        <w:t>Review Date:</w:t>
      </w:r>
      <w:r w:rsidR="00633812" w:rsidRPr="004B4029">
        <w:rPr>
          <w:rFonts w:ascii="Calibri" w:hAnsi="Calibri" w:cs="Calibri"/>
        </w:rPr>
        <w:t xml:space="preserve">  </w:t>
      </w:r>
      <w:sdt>
        <w:sdtPr>
          <w:rPr>
            <w:rFonts w:ascii="Calibri" w:hAnsi="Calibri" w:cs="Calibri"/>
          </w:rPr>
          <w:id w:val="1207365386"/>
          <w:placeholder>
            <w:docPart w:val="CEC23FFBFC6F463C8239CFB4A32B326B"/>
          </w:placeholder>
          <w:showingPlcHdr/>
          <w:date>
            <w:dateFormat w:val="M/d/yyyy"/>
            <w:lid w:val="en-US"/>
            <w:storeMappedDataAs w:val="dateTime"/>
            <w:calendar w:val="gregorian"/>
          </w:date>
        </w:sdtPr>
        <w:sdtEndPr/>
        <w:sdtContent>
          <w:r w:rsidR="00633812" w:rsidRPr="00AA7F2C">
            <w:rPr>
              <w:rStyle w:val="PlaceholderText"/>
              <w:rFonts w:ascii="Calibri" w:hAnsi="Calibri"/>
            </w:rPr>
            <w:t>Click here to enter a date.</w:t>
          </w:r>
        </w:sdtContent>
      </w:sdt>
    </w:p>
    <w:p w14:paraId="03759843" w14:textId="77777777" w:rsidR="00206D10" w:rsidRPr="00A97983" w:rsidRDefault="00206D10" w:rsidP="00633812">
      <w:pPr>
        <w:spacing w:after="0"/>
        <w:rPr>
          <w:b/>
          <w:sz w:val="24"/>
        </w:rPr>
      </w:pPr>
    </w:p>
    <w:tbl>
      <w:tblPr>
        <w:tblStyle w:val="TableGrid"/>
        <w:tblpPr w:leftFromText="187" w:rightFromText="187" w:vertAnchor="text" w:horzAnchor="page" w:tblpX="908" w:tblpY="145"/>
        <w:tblOverlap w:val="never"/>
        <w:tblW w:w="14503" w:type="dxa"/>
        <w:tblLook w:val="04A0" w:firstRow="1" w:lastRow="0" w:firstColumn="1" w:lastColumn="0" w:noHBand="0" w:noVBand="1"/>
      </w:tblPr>
      <w:tblGrid>
        <w:gridCol w:w="9535"/>
        <w:gridCol w:w="4968"/>
      </w:tblGrid>
      <w:tr w:rsidR="00633812" w:rsidRPr="001441F9" w14:paraId="3D64B24C" w14:textId="77777777" w:rsidTr="00F00A4E">
        <w:tc>
          <w:tcPr>
            <w:tcW w:w="9535" w:type="dxa"/>
            <w:shd w:val="clear" w:color="auto" w:fill="F2F2F2" w:themeFill="background1" w:themeFillShade="F2"/>
            <w:vAlign w:val="center"/>
          </w:tcPr>
          <w:p w14:paraId="24929CE2" w14:textId="77777777" w:rsidR="00633812" w:rsidRPr="00CE3E85" w:rsidRDefault="00633812" w:rsidP="00F00A4E">
            <w:pPr>
              <w:spacing w:before="60"/>
              <w:rPr>
                <w:rFonts w:ascii="Calibri" w:hAnsi="Calibri" w:cs="Arial"/>
                <w:b/>
              </w:rPr>
            </w:pPr>
            <w:bookmarkStart w:id="1" w:name="_Hlk6388739"/>
            <w:bookmarkEnd w:id="0"/>
            <w:r w:rsidRPr="00CE3E85">
              <w:rPr>
                <w:rFonts w:ascii="Calibri" w:hAnsi="Calibri" w:cs="Arial"/>
                <w:b/>
              </w:rPr>
              <w:t>Program submitted updated NSCHC Policies and Procedure, which contains the following components:</w:t>
            </w:r>
          </w:p>
        </w:tc>
        <w:tc>
          <w:tcPr>
            <w:tcW w:w="4968" w:type="dxa"/>
            <w:shd w:val="clear" w:color="auto" w:fill="F2F2F2" w:themeFill="background1" w:themeFillShade="F2"/>
            <w:vAlign w:val="center"/>
          </w:tcPr>
          <w:p w14:paraId="27994123" w14:textId="11457ED6" w:rsidR="00633812" w:rsidRPr="00CE3E85" w:rsidRDefault="00633812" w:rsidP="00F00A4E">
            <w:pPr>
              <w:rPr>
                <w:b/>
              </w:rPr>
            </w:pPr>
            <w:r w:rsidRPr="00CE3E85">
              <w:rPr>
                <w:b/>
              </w:rPr>
              <w:t>OneStar Reviewer Comments</w:t>
            </w:r>
            <w:r w:rsidR="00CE3E85">
              <w:rPr>
                <w:b/>
              </w:rPr>
              <w:t>:</w:t>
            </w:r>
          </w:p>
        </w:tc>
      </w:tr>
      <w:tr w:rsidR="002806AE" w:rsidRPr="001441F9" w14:paraId="6C1220C7" w14:textId="77777777" w:rsidTr="00EA025B">
        <w:trPr>
          <w:trHeight w:val="377"/>
        </w:trPr>
        <w:tc>
          <w:tcPr>
            <w:tcW w:w="9535" w:type="dxa"/>
            <w:shd w:val="clear" w:color="auto" w:fill="FFFFFF" w:themeFill="background1"/>
            <w:vAlign w:val="center"/>
          </w:tcPr>
          <w:p w14:paraId="0493BE1E" w14:textId="4BC06944" w:rsidR="002806AE" w:rsidRPr="00CE3E85" w:rsidDel="00B94DFE" w:rsidRDefault="00A75FED" w:rsidP="00EA025B">
            <w:pPr>
              <w:rPr>
                <w:rFonts w:ascii="Calibri" w:hAnsi="Calibri" w:cs="Arial"/>
              </w:rPr>
            </w:pPr>
            <w:sdt>
              <w:sdtPr>
                <w:rPr>
                  <w:rFonts w:ascii="Calibri" w:hAnsi="Calibri" w:cs="Arial"/>
                </w:rPr>
                <w:id w:val="-1204014246"/>
                <w14:checkbox>
                  <w14:checked w14:val="0"/>
                  <w14:checkedState w14:val="2612" w14:font="MS Gothic"/>
                  <w14:uncheckedState w14:val="2610" w14:font="MS Gothic"/>
                </w14:checkbox>
              </w:sdtPr>
              <w:sdtEndPr/>
              <w:sdtContent>
                <w:r w:rsidR="002806AE">
                  <w:rPr>
                    <w:rFonts w:ascii="MS Gothic" w:eastAsia="MS Gothic" w:hAnsi="MS Gothic" w:cs="Arial" w:hint="eastAsia"/>
                  </w:rPr>
                  <w:t>☐</w:t>
                </w:r>
              </w:sdtContent>
            </w:sdt>
            <w:r w:rsidR="002806AE">
              <w:rPr>
                <w:rFonts w:ascii="Calibri" w:hAnsi="Calibri" w:cs="Arial"/>
              </w:rPr>
              <w:t xml:space="preserve"> Specifi</w:t>
            </w:r>
            <w:r w:rsidR="00630E40">
              <w:rPr>
                <w:rFonts w:ascii="Calibri" w:hAnsi="Calibri" w:cs="Arial"/>
              </w:rPr>
              <w:t>e</w:t>
            </w:r>
            <w:r w:rsidR="002806AE">
              <w:rPr>
                <w:rFonts w:ascii="Calibri" w:hAnsi="Calibri" w:cs="Arial"/>
              </w:rPr>
              <w:t>s the OneStar NSCHC Verification Form will be completed for all covered individuals</w:t>
            </w:r>
            <w:r w:rsidR="00EE3551">
              <w:rPr>
                <w:rFonts w:ascii="Calibri" w:hAnsi="Calibri" w:cs="Arial"/>
              </w:rPr>
              <w:t>.</w:t>
            </w:r>
          </w:p>
        </w:tc>
        <w:tc>
          <w:tcPr>
            <w:tcW w:w="4968" w:type="dxa"/>
            <w:shd w:val="clear" w:color="auto" w:fill="FFFFFF" w:themeFill="background1"/>
            <w:vAlign w:val="center"/>
          </w:tcPr>
          <w:p w14:paraId="32F13F32" w14:textId="77777777" w:rsidR="002806AE" w:rsidRPr="00CE3E85" w:rsidRDefault="002806AE" w:rsidP="00EA025B">
            <w:pPr>
              <w:rPr>
                <w:b/>
              </w:rPr>
            </w:pPr>
          </w:p>
        </w:tc>
      </w:tr>
      <w:tr w:rsidR="00633812" w:rsidRPr="001441F9" w14:paraId="606DB015" w14:textId="77777777" w:rsidTr="00F320C0">
        <w:trPr>
          <w:trHeight w:val="1070"/>
        </w:trPr>
        <w:tc>
          <w:tcPr>
            <w:tcW w:w="9535" w:type="dxa"/>
            <w:vAlign w:val="center"/>
          </w:tcPr>
          <w:p w14:paraId="548C5F49" w14:textId="52153B92" w:rsidR="00633812" w:rsidRPr="00CE3E85" w:rsidRDefault="00A75FED" w:rsidP="00EA025B">
            <w:pPr>
              <w:rPr>
                <w:rFonts w:ascii="Calibri" w:hAnsi="Calibri" w:cs="Arial"/>
              </w:rPr>
            </w:pPr>
            <w:sdt>
              <w:sdtPr>
                <w:rPr>
                  <w:rFonts w:ascii="Calibri" w:hAnsi="Calibri" w:cs="Arial"/>
                </w:rPr>
                <w:id w:val="-1510976428"/>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Verifies the identity of the candidate for a member/covered staff position through a government-issued photo ID</w:t>
            </w:r>
            <w:r w:rsidR="003A78D8">
              <w:rPr>
                <w:rFonts w:ascii="Calibri" w:hAnsi="Calibri" w:cs="Arial"/>
              </w:rPr>
              <w:t>.</w:t>
            </w:r>
            <w:r w:rsidR="00F00A4E">
              <w:rPr>
                <w:rFonts w:ascii="Calibri" w:hAnsi="Calibri" w:cs="Arial"/>
              </w:rPr>
              <w:t xml:space="preserve">  The program should ensure that the candidate name entered by the program in Truescreen exactly matches the government-issued ID that is uploaded in Truescreen by the candidate. </w:t>
            </w:r>
          </w:p>
        </w:tc>
        <w:tc>
          <w:tcPr>
            <w:tcW w:w="4968" w:type="dxa"/>
            <w:vAlign w:val="center"/>
          </w:tcPr>
          <w:p w14:paraId="28304FAF" w14:textId="77777777" w:rsidR="00633812" w:rsidRPr="00CE3E85" w:rsidRDefault="00633812" w:rsidP="00EA025B"/>
        </w:tc>
      </w:tr>
      <w:tr w:rsidR="00633812" w:rsidRPr="001441F9" w14:paraId="3FD01D26" w14:textId="77777777" w:rsidTr="00EA025B">
        <w:trPr>
          <w:trHeight w:val="800"/>
        </w:trPr>
        <w:tc>
          <w:tcPr>
            <w:tcW w:w="9535" w:type="dxa"/>
            <w:vAlign w:val="center"/>
          </w:tcPr>
          <w:p w14:paraId="54A054AF" w14:textId="6951DED4" w:rsidR="00633812" w:rsidRPr="00CE3E85" w:rsidRDefault="00A75FED" w:rsidP="00EA025B">
            <w:pPr>
              <w:rPr>
                <w:rFonts w:ascii="Calibri" w:hAnsi="Calibri" w:cs="Arial"/>
              </w:rPr>
            </w:pPr>
            <w:sdt>
              <w:sdtPr>
                <w:rPr>
                  <w:rFonts w:ascii="Calibri" w:hAnsi="Calibri" w:cs="Arial"/>
                </w:rPr>
                <w:id w:val="1813677947"/>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Obtains consent from candidates in Truescreen and Fieldprint prior to performing the State and FBI checks</w:t>
            </w:r>
            <w:r w:rsidR="00EE3551">
              <w:rPr>
                <w:rFonts w:ascii="Calibri" w:hAnsi="Calibri" w:cs="Arial"/>
              </w:rPr>
              <w:t>.</w:t>
            </w:r>
          </w:p>
        </w:tc>
        <w:tc>
          <w:tcPr>
            <w:tcW w:w="4968" w:type="dxa"/>
            <w:vAlign w:val="center"/>
          </w:tcPr>
          <w:p w14:paraId="25DD8F53" w14:textId="77777777" w:rsidR="00633812" w:rsidRPr="00CE3E85" w:rsidRDefault="00633812" w:rsidP="00EA025B"/>
        </w:tc>
      </w:tr>
      <w:tr w:rsidR="00633812" w:rsidRPr="001441F9" w14:paraId="6F147597" w14:textId="77777777" w:rsidTr="00EA025B">
        <w:trPr>
          <w:trHeight w:val="800"/>
        </w:trPr>
        <w:tc>
          <w:tcPr>
            <w:tcW w:w="9535" w:type="dxa"/>
            <w:vAlign w:val="center"/>
          </w:tcPr>
          <w:p w14:paraId="45612F93" w14:textId="18795ED1" w:rsidR="00633812" w:rsidRPr="00CE3E85" w:rsidRDefault="00A75FED" w:rsidP="00EA025B">
            <w:pPr>
              <w:rPr>
                <w:rFonts w:ascii="Calibri" w:hAnsi="Calibri" w:cs="Arial"/>
              </w:rPr>
            </w:pPr>
            <w:sdt>
              <w:sdtPr>
                <w:rPr>
                  <w:rFonts w:ascii="Calibri" w:hAnsi="Calibri" w:cs="Arial"/>
                </w:rPr>
                <w:id w:val="-724067029"/>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w:t>
            </w:r>
            <w:r w:rsidR="00390400" w:rsidRPr="00CE3E85">
              <w:rPr>
                <w:rFonts w:ascii="Calibri" w:hAnsi="Calibri" w:cs="Arial"/>
              </w:rPr>
              <w:t>D</w:t>
            </w:r>
            <w:r w:rsidR="00633812" w:rsidRPr="00CE3E85">
              <w:rPr>
                <w:rFonts w:ascii="Calibri" w:hAnsi="Calibri" w:cs="Arial"/>
              </w:rPr>
              <w:t>ocument</w:t>
            </w:r>
            <w:r w:rsidR="00390400" w:rsidRPr="00CE3E85">
              <w:rPr>
                <w:rFonts w:ascii="Calibri" w:hAnsi="Calibri" w:cs="Arial"/>
              </w:rPr>
              <w:t>s</w:t>
            </w:r>
            <w:r w:rsidR="00633812" w:rsidRPr="00CE3E85">
              <w:rPr>
                <w:rFonts w:ascii="Calibri" w:hAnsi="Calibri" w:cs="Arial"/>
              </w:rPr>
              <w:t xml:space="preserve"> candidate</w:t>
            </w:r>
            <w:r w:rsidR="00390400" w:rsidRPr="00CE3E85">
              <w:rPr>
                <w:rFonts w:ascii="Calibri" w:hAnsi="Calibri" w:cs="Arial"/>
              </w:rPr>
              <w:t>’s understanding</w:t>
            </w:r>
            <w:r w:rsidR="00633812" w:rsidRPr="00CE3E85">
              <w:rPr>
                <w:rFonts w:ascii="Calibri" w:hAnsi="Calibri" w:cs="Arial"/>
              </w:rPr>
              <w:t xml:space="preserve"> that his or her position is contingent on eligibility determined by the results of the NSCHC.  </w:t>
            </w:r>
          </w:p>
        </w:tc>
        <w:tc>
          <w:tcPr>
            <w:tcW w:w="4968" w:type="dxa"/>
            <w:vAlign w:val="center"/>
          </w:tcPr>
          <w:p w14:paraId="3C6AFA63" w14:textId="77777777" w:rsidR="00633812" w:rsidRPr="00CE3E85" w:rsidRDefault="00633812" w:rsidP="00EA025B"/>
        </w:tc>
      </w:tr>
      <w:tr w:rsidR="00A32476" w:rsidRPr="001441F9" w14:paraId="3F142BE5" w14:textId="77777777" w:rsidTr="00EA025B">
        <w:trPr>
          <w:trHeight w:val="710"/>
        </w:trPr>
        <w:tc>
          <w:tcPr>
            <w:tcW w:w="9535" w:type="dxa"/>
            <w:vAlign w:val="center"/>
          </w:tcPr>
          <w:p w14:paraId="528FA0E6" w14:textId="1920A1FC" w:rsidR="00A32476" w:rsidRPr="00CE3E85" w:rsidRDefault="00A75FED" w:rsidP="00EA025B">
            <w:pPr>
              <w:rPr>
                <w:rFonts w:ascii="Calibri" w:hAnsi="Calibri" w:cs="Arial"/>
              </w:rPr>
            </w:pPr>
            <w:sdt>
              <w:sdtPr>
                <w:rPr>
                  <w:rFonts w:ascii="Calibri" w:hAnsi="Calibri" w:cs="Arial"/>
                </w:rPr>
                <w:id w:val="-1704936230"/>
                <w14:checkbox>
                  <w14:checked w14:val="0"/>
                  <w14:checkedState w14:val="2612" w14:font="MS Gothic"/>
                  <w14:uncheckedState w14:val="2610" w14:font="MS Gothic"/>
                </w14:checkbox>
              </w:sdtPr>
              <w:sdtEndPr/>
              <w:sdtContent>
                <w:r w:rsidR="00A32476" w:rsidRPr="00CE3E85">
                  <w:rPr>
                    <w:rFonts w:ascii="MS Gothic" w:eastAsia="MS Gothic" w:hAnsi="MS Gothic" w:cs="Arial" w:hint="eastAsia"/>
                  </w:rPr>
                  <w:t>☐</w:t>
                </w:r>
              </w:sdtContent>
            </w:sdt>
            <w:r w:rsidR="00A32476" w:rsidRPr="00CE3E85">
              <w:rPr>
                <w:rFonts w:ascii="Calibri" w:hAnsi="Calibri" w:cs="Arial"/>
              </w:rPr>
              <w:t xml:space="preserve"> Indicates in Truescreen if an individual </w:t>
            </w:r>
            <w:r w:rsidR="00F320C0">
              <w:rPr>
                <w:rFonts w:ascii="Calibri" w:hAnsi="Calibri" w:cs="Arial"/>
              </w:rPr>
              <w:t xml:space="preserve">will have </w:t>
            </w:r>
            <w:r w:rsidR="00A32476" w:rsidRPr="00CE3E85">
              <w:rPr>
                <w:rFonts w:ascii="Calibri" w:hAnsi="Calibri" w:cs="Arial"/>
              </w:rPr>
              <w:t xml:space="preserve">recurring access </w:t>
            </w:r>
            <w:r w:rsidR="00F320C0">
              <w:rPr>
                <w:rFonts w:ascii="Calibri" w:hAnsi="Calibri" w:cs="Arial"/>
              </w:rPr>
              <w:t xml:space="preserve">or episodic/no access </w:t>
            </w:r>
            <w:r w:rsidR="00A32476" w:rsidRPr="00CE3E85">
              <w:rPr>
                <w:rFonts w:ascii="Calibri" w:hAnsi="Calibri" w:cs="Arial"/>
              </w:rPr>
              <w:t>to vulnerable populations</w:t>
            </w:r>
            <w:r w:rsidR="00F320C0">
              <w:rPr>
                <w:rFonts w:ascii="Calibri" w:hAnsi="Calibri" w:cs="Arial"/>
              </w:rPr>
              <w:t>.</w:t>
            </w:r>
            <w:r w:rsidR="00A32476" w:rsidRPr="00CE3E85">
              <w:rPr>
                <w:rFonts w:ascii="Calibri" w:hAnsi="Calibri" w:cs="Arial"/>
              </w:rPr>
              <w:t xml:space="preserve"> </w:t>
            </w:r>
          </w:p>
        </w:tc>
        <w:tc>
          <w:tcPr>
            <w:tcW w:w="4968" w:type="dxa"/>
            <w:vAlign w:val="center"/>
          </w:tcPr>
          <w:p w14:paraId="6B1C7DD4" w14:textId="77777777" w:rsidR="00A32476" w:rsidRPr="00CE3E85" w:rsidRDefault="00A32476" w:rsidP="00EA025B"/>
        </w:tc>
      </w:tr>
      <w:tr w:rsidR="00633812" w:rsidRPr="001441F9" w14:paraId="55C221B8" w14:textId="77777777" w:rsidTr="00EA025B">
        <w:trPr>
          <w:trHeight w:val="710"/>
        </w:trPr>
        <w:tc>
          <w:tcPr>
            <w:tcW w:w="9535" w:type="dxa"/>
            <w:vAlign w:val="center"/>
          </w:tcPr>
          <w:p w14:paraId="33B9651D" w14:textId="1D34429E" w:rsidR="00633812" w:rsidRPr="00CE3E85" w:rsidRDefault="00A75FED" w:rsidP="00EA025B">
            <w:pPr>
              <w:rPr>
                <w:rFonts w:ascii="Calibri" w:hAnsi="Calibri" w:cs="Arial"/>
              </w:rPr>
            </w:pPr>
            <w:sdt>
              <w:sdtPr>
                <w:rPr>
                  <w:rFonts w:ascii="Calibri" w:hAnsi="Calibri" w:cs="Arial"/>
                </w:rPr>
                <w:id w:val="1107774164"/>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Specifies which check components are </w:t>
            </w:r>
            <w:r w:rsidR="00B94DFE">
              <w:rPr>
                <w:rFonts w:ascii="Calibri" w:hAnsi="Calibri" w:cs="Arial"/>
              </w:rPr>
              <w:t>required</w:t>
            </w:r>
            <w:r w:rsidR="00B94DFE" w:rsidRPr="00CE3E85">
              <w:rPr>
                <w:rFonts w:ascii="Calibri" w:hAnsi="Calibri" w:cs="Arial"/>
              </w:rPr>
              <w:t xml:space="preserve"> </w:t>
            </w:r>
            <w:r w:rsidR="00633812" w:rsidRPr="00CE3E85">
              <w:rPr>
                <w:rFonts w:ascii="Calibri" w:hAnsi="Calibri" w:cs="Arial"/>
              </w:rPr>
              <w:t xml:space="preserve">for </w:t>
            </w:r>
            <w:r w:rsidR="00B94DFE">
              <w:rPr>
                <w:rFonts w:ascii="Calibri" w:hAnsi="Calibri" w:cs="Arial"/>
              </w:rPr>
              <w:t>all</w:t>
            </w:r>
            <w:r w:rsidR="00B94DFE" w:rsidRPr="00CE3E85">
              <w:rPr>
                <w:rFonts w:ascii="Calibri" w:hAnsi="Calibri" w:cs="Arial"/>
              </w:rPr>
              <w:t xml:space="preserve"> </w:t>
            </w:r>
            <w:r w:rsidR="00633812" w:rsidRPr="00CE3E85">
              <w:rPr>
                <w:rFonts w:ascii="Calibri" w:hAnsi="Calibri" w:cs="Arial"/>
              </w:rPr>
              <w:t>covered position</w:t>
            </w:r>
            <w:r w:rsidR="00B94DFE">
              <w:rPr>
                <w:rFonts w:ascii="Calibri" w:hAnsi="Calibri" w:cs="Arial"/>
              </w:rPr>
              <w:t>s</w:t>
            </w:r>
            <w:r w:rsidR="00633812" w:rsidRPr="00CE3E85">
              <w:rPr>
                <w:rFonts w:ascii="Calibri" w:hAnsi="Calibri" w:cs="Arial"/>
              </w:rPr>
              <w:t xml:space="preserve"> according to no access</w:t>
            </w:r>
            <w:r w:rsidR="00390400" w:rsidRPr="00CE3E85">
              <w:rPr>
                <w:rFonts w:ascii="Calibri" w:hAnsi="Calibri" w:cs="Arial"/>
              </w:rPr>
              <w:t>/</w:t>
            </w:r>
            <w:r w:rsidR="00633812" w:rsidRPr="00CE3E85">
              <w:rPr>
                <w:rFonts w:ascii="Calibri" w:hAnsi="Calibri" w:cs="Arial"/>
              </w:rPr>
              <w:t xml:space="preserve">episodic access or recurring access to vulnerable populations. </w:t>
            </w:r>
          </w:p>
        </w:tc>
        <w:tc>
          <w:tcPr>
            <w:tcW w:w="4968" w:type="dxa"/>
            <w:vAlign w:val="center"/>
          </w:tcPr>
          <w:p w14:paraId="6A68E911" w14:textId="77777777" w:rsidR="00633812" w:rsidRPr="00CE3E85" w:rsidRDefault="00633812" w:rsidP="00EA025B"/>
        </w:tc>
      </w:tr>
      <w:tr w:rsidR="00633812" w:rsidRPr="001441F9" w14:paraId="4B5CCA70" w14:textId="77777777" w:rsidTr="007C6EC5">
        <w:trPr>
          <w:trHeight w:val="615"/>
        </w:trPr>
        <w:tc>
          <w:tcPr>
            <w:tcW w:w="9535" w:type="dxa"/>
            <w:vAlign w:val="center"/>
          </w:tcPr>
          <w:p w14:paraId="510CD1C5" w14:textId="3CD01674" w:rsidR="00633812" w:rsidRPr="00CE3E85" w:rsidRDefault="00A75FED" w:rsidP="00EA025B">
            <w:pPr>
              <w:rPr>
                <w:rFonts w:ascii="Calibri" w:hAnsi="Calibri" w:cs="Arial"/>
              </w:rPr>
            </w:pPr>
            <w:sdt>
              <w:sdtPr>
                <w:rPr>
                  <w:rFonts w:ascii="Calibri" w:hAnsi="Calibri" w:cs="Arial"/>
                </w:rPr>
                <w:id w:val="-411465720"/>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w:t>
            </w:r>
            <w:r w:rsidR="00CE3E85">
              <w:rPr>
                <w:rFonts w:ascii="Calibri" w:hAnsi="Calibri" w:cs="Arial"/>
              </w:rPr>
              <w:t>Specifies</w:t>
            </w:r>
            <w:r w:rsidR="00CE3E85" w:rsidRPr="00CE3E85">
              <w:rPr>
                <w:rFonts w:ascii="Calibri" w:hAnsi="Calibri" w:cs="Arial"/>
              </w:rPr>
              <w:t xml:space="preserve"> </w:t>
            </w:r>
            <w:r w:rsidR="00633812" w:rsidRPr="00CE3E85">
              <w:rPr>
                <w:rFonts w:ascii="Calibri" w:hAnsi="Calibri" w:cs="Arial"/>
              </w:rPr>
              <w:t>all NSOPW and State checks (</w:t>
            </w:r>
            <w:r w:rsidR="00B94DFE">
              <w:rPr>
                <w:rFonts w:ascii="Calibri" w:hAnsi="Calibri" w:cs="Arial"/>
              </w:rPr>
              <w:t>S</w:t>
            </w:r>
            <w:r w:rsidR="00633812" w:rsidRPr="00CE3E85">
              <w:rPr>
                <w:rFonts w:ascii="Calibri" w:hAnsi="Calibri" w:cs="Arial"/>
              </w:rPr>
              <w:t xml:space="preserve">tate of </w:t>
            </w:r>
            <w:r w:rsidR="00B94DFE">
              <w:rPr>
                <w:rFonts w:ascii="Calibri" w:hAnsi="Calibri" w:cs="Arial"/>
              </w:rPr>
              <w:t>R</w:t>
            </w:r>
            <w:r w:rsidR="00633812" w:rsidRPr="00CE3E85">
              <w:rPr>
                <w:rFonts w:ascii="Calibri" w:hAnsi="Calibri" w:cs="Arial"/>
              </w:rPr>
              <w:t xml:space="preserve">esidence and </w:t>
            </w:r>
            <w:r w:rsidR="00B94DFE">
              <w:rPr>
                <w:rFonts w:ascii="Calibri" w:hAnsi="Calibri" w:cs="Arial"/>
              </w:rPr>
              <w:t>S</w:t>
            </w:r>
            <w:r w:rsidR="00633812" w:rsidRPr="00CE3E85">
              <w:rPr>
                <w:rFonts w:ascii="Calibri" w:hAnsi="Calibri" w:cs="Arial"/>
              </w:rPr>
              <w:t xml:space="preserve">tate of </w:t>
            </w:r>
            <w:r w:rsidR="00B94DFE">
              <w:rPr>
                <w:rFonts w:ascii="Calibri" w:hAnsi="Calibri" w:cs="Arial"/>
              </w:rPr>
              <w:t>S</w:t>
            </w:r>
            <w:r w:rsidR="00633812" w:rsidRPr="00CE3E85">
              <w:rPr>
                <w:rFonts w:ascii="Calibri" w:hAnsi="Calibri" w:cs="Arial"/>
              </w:rPr>
              <w:t>ervice) are run through Truescreen</w:t>
            </w:r>
            <w:r w:rsidR="00630E40">
              <w:rPr>
                <w:rFonts w:ascii="Calibri" w:hAnsi="Calibri" w:cs="Arial"/>
              </w:rPr>
              <w:t>.</w:t>
            </w:r>
          </w:p>
        </w:tc>
        <w:tc>
          <w:tcPr>
            <w:tcW w:w="4968" w:type="dxa"/>
            <w:vAlign w:val="center"/>
          </w:tcPr>
          <w:p w14:paraId="73D8485B" w14:textId="77777777" w:rsidR="00633812" w:rsidRPr="00CE3E85" w:rsidRDefault="00633812" w:rsidP="00EA025B"/>
        </w:tc>
      </w:tr>
      <w:tr w:rsidR="00633812" w:rsidRPr="001441F9" w14:paraId="20F41017" w14:textId="77777777" w:rsidTr="00EA025B">
        <w:trPr>
          <w:trHeight w:val="710"/>
        </w:trPr>
        <w:tc>
          <w:tcPr>
            <w:tcW w:w="9535" w:type="dxa"/>
            <w:vAlign w:val="center"/>
          </w:tcPr>
          <w:p w14:paraId="05D4F458" w14:textId="052F6FAC" w:rsidR="00633812" w:rsidRPr="00630E40" w:rsidRDefault="00A75FED" w:rsidP="00EA025B">
            <w:pPr>
              <w:rPr>
                <w:rFonts w:ascii="Calibri" w:hAnsi="Calibri" w:cs="Arial"/>
              </w:rPr>
            </w:pPr>
            <w:sdt>
              <w:sdtPr>
                <w:rPr>
                  <w:rFonts w:ascii="Calibri" w:hAnsi="Calibri" w:cs="Arial"/>
                </w:rPr>
                <w:id w:val="1016963345"/>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Includes requirements to </w:t>
            </w:r>
            <w:r w:rsidR="00B94DFE">
              <w:rPr>
                <w:rFonts w:ascii="Calibri" w:hAnsi="Calibri" w:cs="Arial"/>
              </w:rPr>
              <w:t>complete/</w:t>
            </w:r>
            <w:r w:rsidR="00B6038F" w:rsidRPr="00CE3E85">
              <w:rPr>
                <w:rFonts w:ascii="Calibri" w:hAnsi="Calibri" w:cs="Arial"/>
              </w:rPr>
              <w:t xml:space="preserve">adjudicate </w:t>
            </w:r>
            <w:r w:rsidR="00633812" w:rsidRPr="00CE3E85">
              <w:rPr>
                <w:rFonts w:ascii="Calibri" w:hAnsi="Calibri" w:cs="Arial"/>
              </w:rPr>
              <w:t xml:space="preserve">the NSOPW </w:t>
            </w:r>
            <w:r w:rsidR="00B6038F" w:rsidRPr="00CE3E85">
              <w:rPr>
                <w:rFonts w:ascii="Calibri" w:hAnsi="Calibri" w:cs="Arial"/>
              </w:rPr>
              <w:t>and State Check(s) in Trues</w:t>
            </w:r>
            <w:r w:rsidR="00630E40">
              <w:rPr>
                <w:rFonts w:ascii="Calibri" w:hAnsi="Calibri" w:cs="Arial"/>
              </w:rPr>
              <w:t>c</w:t>
            </w:r>
            <w:r w:rsidR="00B6038F" w:rsidRPr="00CE3E85">
              <w:rPr>
                <w:rFonts w:ascii="Calibri" w:hAnsi="Calibri" w:cs="Arial"/>
              </w:rPr>
              <w:t>reen</w:t>
            </w:r>
            <w:r w:rsidR="00B6492B" w:rsidRPr="00CE3E85">
              <w:rPr>
                <w:rFonts w:ascii="Calibri" w:hAnsi="Calibri" w:cs="Arial"/>
              </w:rPr>
              <w:t xml:space="preserve"> </w:t>
            </w:r>
            <w:r w:rsidR="00633812" w:rsidRPr="00CE3E85">
              <w:rPr>
                <w:rFonts w:ascii="Calibri" w:hAnsi="Calibri" w:cs="Arial"/>
                <w:u w:val="single"/>
              </w:rPr>
              <w:t>before</w:t>
            </w:r>
            <w:r w:rsidR="00633812" w:rsidRPr="00CE3E85">
              <w:rPr>
                <w:rFonts w:ascii="Calibri" w:hAnsi="Calibri" w:cs="Arial"/>
              </w:rPr>
              <w:t xml:space="preserve"> candidate begins work or service</w:t>
            </w:r>
            <w:r w:rsidR="00630E40">
              <w:rPr>
                <w:rFonts w:ascii="Calibri" w:hAnsi="Calibri" w:cs="Arial"/>
              </w:rPr>
              <w:t>.</w:t>
            </w:r>
          </w:p>
        </w:tc>
        <w:tc>
          <w:tcPr>
            <w:tcW w:w="4968" w:type="dxa"/>
            <w:vAlign w:val="center"/>
          </w:tcPr>
          <w:p w14:paraId="55AE760F" w14:textId="77777777" w:rsidR="00633812" w:rsidRPr="00CE3E85" w:rsidRDefault="00633812" w:rsidP="00EA025B"/>
        </w:tc>
      </w:tr>
      <w:tr w:rsidR="00F320C0" w:rsidRPr="001441F9" w14:paraId="4730CEEF" w14:textId="77777777" w:rsidTr="00206D10">
        <w:trPr>
          <w:trHeight w:val="1610"/>
        </w:trPr>
        <w:tc>
          <w:tcPr>
            <w:tcW w:w="9535" w:type="dxa"/>
            <w:vAlign w:val="center"/>
          </w:tcPr>
          <w:p w14:paraId="4E2EA4C2" w14:textId="77777777" w:rsidR="00F320C0" w:rsidRDefault="00A75FED" w:rsidP="00F320C0">
            <w:pPr>
              <w:rPr>
                <w:rFonts w:ascii="Calibri" w:hAnsi="Calibri" w:cs="Arial"/>
              </w:rPr>
            </w:pPr>
            <w:sdt>
              <w:sdtPr>
                <w:rPr>
                  <w:rFonts w:ascii="Calibri" w:hAnsi="Calibri" w:cs="Arial"/>
                </w:rPr>
                <w:id w:val="-1994796158"/>
                <w14:checkbox>
                  <w14:checked w14:val="0"/>
                  <w14:checkedState w14:val="2612" w14:font="MS Gothic"/>
                  <w14:uncheckedState w14:val="2610" w14:font="MS Gothic"/>
                </w14:checkbox>
              </w:sdtPr>
              <w:sdtEndPr/>
              <w:sdtContent>
                <w:r w:rsidR="00F320C0" w:rsidRPr="00CE3E85">
                  <w:rPr>
                    <w:rFonts w:ascii="MS Gothic" w:eastAsia="MS Gothic" w:hAnsi="MS Gothic" w:cs="Arial" w:hint="eastAsia"/>
                  </w:rPr>
                  <w:t>☐</w:t>
                </w:r>
              </w:sdtContent>
            </w:sdt>
            <w:r w:rsidR="00F320C0" w:rsidRPr="00CE3E85">
              <w:rPr>
                <w:rFonts w:ascii="Calibri" w:hAnsi="Calibri" w:cs="Arial"/>
              </w:rPr>
              <w:t xml:space="preserve"> Includes a process for how the program will determine the </w:t>
            </w:r>
            <w:r w:rsidR="00F320C0">
              <w:rPr>
                <w:rFonts w:ascii="Calibri" w:hAnsi="Calibri" w:cs="Arial"/>
              </w:rPr>
              <w:t>S</w:t>
            </w:r>
            <w:r w:rsidR="00F320C0" w:rsidRPr="00CE3E85">
              <w:rPr>
                <w:rFonts w:ascii="Calibri" w:hAnsi="Calibri" w:cs="Arial"/>
              </w:rPr>
              <w:t xml:space="preserve">tate of </w:t>
            </w:r>
            <w:r w:rsidR="00F320C0">
              <w:rPr>
                <w:rFonts w:ascii="Calibri" w:hAnsi="Calibri" w:cs="Arial"/>
              </w:rPr>
              <w:t>R</w:t>
            </w:r>
            <w:r w:rsidR="00F320C0" w:rsidRPr="00CE3E85">
              <w:rPr>
                <w:rFonts w:ascii="Calibri" w:hAnsi="Calibri" w:cs="Arial"/>
              </w:rPr>
              <w:t>esidence for the applicant</w:t>
            </w:r>
            <w:r w:rsidR="00F320C0">
              <w:rPr>
                <w:rFonts w:ascii="Calibri" w:hAnsi="Calibri" w:cs="Arial"/>
              </w:rPr>
              <w:t>.  Specifies how to determine if a State of Residence check is required.</w:t>
            </w:r>
          </w:p>
          <w:p w14:paraId="6E7388EE" w14:textId="77777777" w:rsidR="00F320C0" w:rsidRDefault="00F320C0" w:rsidP="00F320C0">
            <w:pPr>
              <w:rPr>
                <w:rFonts w:ascii="Calibri" w:hAnsi="Calibri" w:cs="Arial"/>
              </w:rPr>
            </w:pPr>
          </w:p>
          <w:p w14:paraId="58A244D6" w14:textId="61590639" w:rsidR="00F320C0" w:rsidRDefault="00F320C0" w:rsidP="00F320C0">
            <w:pPr>
              <w:rPr>
                <w:rFonts w:ascii="Calibri" w:hAnsi="Calibri" w:cs="Arial"/>
              </w:rPr>
            </w:pPr>
            <w:r w:rsidRPr="001A76CC">
              <w:rPr>
                <w:rFonts w:ascii="Calibri" w:hAnsi="Calibri" w:cs="Arial"/>
                <w:i/>
              </w:rPr>
              <w:t>States covered under CNCS Pre-Approved Alternative Search Procedure (ASP) for Truescreen and NFF States do not require a separate State of Residence check.</w:t>
            </w:r>
          </w:p>
        </w:tc>
        <w:tc>
          <w:tcPr>
            <w:tcW w:w="4968" w:type="dxa"/>
            <w:vAlign w:val="center"/>
          </w:tcPr>
          <w:p w14:paraId="6437AE91" w14:textId="77777777" w:rsidR="00F320C0" w:rsidRPr="00CE3E85" w:rsidRDefault="00F320C0" w:rsidP="00EA025B"/>
        </w:tc>
      </w:tr>
      <w:tr w:rsidR="00B94DFE" w:rsidRPr="001441F9" w14:paraId="7C27B2C3" w14:textId="77777777" w:rsidTr="00206D10">
        <w:trPr>
          <w:trHeight w:val="980"/>
        </w:trPr>
        <w:tc>
          <w:tcPr>
            <w:tcW w:w="9535" w:type="dxa"/>
            <w:vAlign w:val="center"/>
          </w:tcPr>
          <w:p w14:paraId="22388BC1" w14:textId="48339CE0" w:rsidR="00B94DFE" w:rsidRPr="00CE3E85" w:rsidRDefault="00A75FED" w:rsidP="00EA025B">
            <w:pPr>
              <w:rPr>
                <w:rFonts w:ascii="Calibri" w:hAnsi="Calibri" w:cs="Arial"/>
              </w:rPr>
            </w:pPr>
            <w:sdt>
              <w:sdtPr>
                <w:rPr>
                  <w:rFonts w:ascii="Calibri" w:hAnsi="Calibri" w:cs="Arial"/>
                </w:rPr>
                <w:id w:val="447666532"/>
                <w14:checkbox>
                  <w14:checked w14:val="0"/>
                  <w14:checkedState w14:val="2612" w14:font="MS Gothic"/>
                  <w14:uncheckedState w14:val="2610" w14:font="MS Gothic"/>
                </w14:checkbox>
              </w:sdtPr>
              <w:sdtEndPr/>
              <w:sdtContent>
                <w:r w:rsidR="00B94DFE">
                  <w:rPr>
                    <w:rFonts w:ascii="MS Gothic" w:eastAsia="MS Gothic" w:hAnsi="MS Gothic" w:cs="Arial" w:hint="eastAsia"/>
                  </w:rPr>
                  <w:t>☐</w:t>
                </w:r>
              </w:sdtContent>
            </w:sdt>
            <w:r w:rsidR="00B94DFE">
              <w:rPr>
                <w:rFonts w:ascii="Calibri" w:hAnsi="Calibri" w:cs="Arial"/>
              </w:rPr>
              <w:t xml:space="preserve"> Specifies</w:t>
            </w:r>
            <w:r w:rsidR="002806AE">
              <w:rPr>
                <w:rFonts w:ascii="Calibri" w:hAnsi="Calibri" w:cs="Arial"/>
              </w:rPr>
              <w:t xml:space="preserve"> the following</w:t>
            </w:r>
            <w:r w:rsidR="00B94DFE">
              <w:rPr>
                <w:rFonts w:ascii="Calibri" w:hAnsi="Calibri" w:cs="Arial"/>
              </w:rPr>
              <w:t xml:space="preserve"> </w:t>
            </w:r>
            <w:r w:rsidR="00742109">
              <w:rPr>
                <w:rFonts w:ascii="Calibri" w:hAnsi="Calibri" w:cs="Arial"/>
              </w:rPr>
              <w:t>adjudicated/completed documentation</w:t>
            </w:r>
            <w:r w:rsidR="00B94DFE">
              <w:rPr>
                <w:rFonts w:ascii="Calibri" w:hAnsi="Calibri" w:cs="Arial"/>
              </w:rPr>
              <w:t xml:space="preserve"> must be maintained for Truescreen checks:</w:t>
            </w:r>
            <w:r w:rsidR="00147659">
              <w:rPr>
                <w:rFonts w:ascii="Calibri" w:hAnsi="Calibri" w:cs="Arial"/>
              </w:rPr>
              <w:t xml:space="preserve"> Truescreen Adjudicated Results with a green dot for each check component under the Pass/Review Status</w:t>
            </w:r>
            <w:r w:rsidR="00742109">
              <w:rPr>
                <w:rFonts w:ascii="Calibri" w:hAnsi="Calibri" w:cs="Arial"/>
              </w:rPr>
              <w:t>, the last date under the “Completed” column is the date used for completion</w:t>
            </w:r>
            <w:r w:rsidR="00147659">
              <w:rPr>
                <w:rFonts w:ascii="Calibri" w:hAnsi="Calibri" w:cs="Arial"/>
              </w:rPr>
              <w:t>.</w:t>
            </w:r>
            <w:r w:rsidR="00B94DFE">
              <w:rPr>
                <w:rFonts w:ascii="Calibri" w:hAnsi="Calibri" w:cs="Arial"/>
              </w:rPr>
              <w:t xml:space="preserve"> </w:t>
            </w:r>
          </w:p>
        </w:tc>
        <w:tc>
          <w:tcPr>
            <w:tcW w:w="4968" w:type="dxa"/>
            <w:vAlign w:val="center"/>
          </w:tcPr>
          <w:p w14:paraId="6E563477" w14:textId="77777777" w:rsidR="00B94DFE" w:rsidRPr="00CE3E85" w:rsidRDefault="00B94DFE" w:rsidP="00EA025B"/>
        </w:tc>
      </w:tr>
      <w:tr w:rsidR="00F320C0" w:rsidRPr="001441F9" w14:paraId="4C8AA69C" w14:textId="77777777" w:rsidTr="00206D10">
        <w:trPr>
          <w:trHeight w:val="2600"/>
        </w:trPr>
        <w:tc>
          <w:tcPr>
            <w:tcW w:w="9535" w:type="dxa"/>
            <w:vAlign w:val="center"/>
          </w:tcPr>
          <w:p w14:paraId="46632C7B" w14:textId="32D1BCA6" w:rsidR="00F320C0" w:rsidRDefault="00A75FED" w:rsidP="00F320C0">
            <w:pPr>
              <w:rPr>
                <w:rFonts w:ascii="Calibri" w:hAnsi="Calibri" w:cs="Arial"/>
              </w:rPr>
            </w:pPr>
            <w:sdt>
              <w:sdtPr>
                <w:rPr>
                  <w:rFonts w:ascii="Calibri" w:hAnsi="Calibri" w:cs="Arial"/>
                </w:rPr>
                <w:id w:val="770747375"/>
                <w14:checkbox>
                  <w14:checked w14:val="0"/>
                  <w14:checkedState w14:val="2612" w14:font="MS Gothic"/>
                  <w14:uncheckedState w14:val="2610" w14:font="MS Gothic"/>
                </w14:checkbox>
              </w:sdtPr>
              <w:sdtEndPr/>
              <w:sdtContent>
                <w:r w:rsidR="00F320C0">
                  <w:rPr>
                    <w:rFonts w:ascii="MS Gothic" w:eastAsia="MS Gothic" w:hAnsi="MS Gothic" w:cs="Arial" w:hint="eastAsia"/>
                  </w:rPr>
                  <w:t>☐</w:t>
                </w:r>
              </w:sdtContent>
            </w:sdt>
            <w:r w:rsidR="00F320C0">
              <w:rPr>
                <w:rFonts w:ascii="Calibri" w:hAnsi="Calibri" w:cs="Arial"/>
              </w:rPr>
              <w:t xml:space="preserve"> Specifies which staff person will be responsible for all steps of completing required checks in Truescreen and when they will be conducted, including:</w:t>
            </w:r>
          </w:p>
          <w:p w14:paraId="65AE4E43" w14:textId="77777777" w:rsidR="00F320C0" w:rsidRDefault="00F320C0" w:rsidP="00F320C0">
            <w:pPr>
              <w:pStyle w:val="ListParagraph"/>
              <w:numPr>
                <w:ilvl w:val="0"/>
                <w:numId w:val="16"/>
              </w:numPr>
              <w:rPr>
                <w:rFonts w:ascii="Calibri" w:hAnsi="Calibri" w:cs="Arial"/>
              </w:rPr>
            </w:pPr>
            <w:r>
              <w:rPr>
                <w:rFonts w:ascii="Calibri" w:hAnsi="Calibri" w:cs="Arial"/>
              </w:rPr>
              <w:t>Initiating/ordering checks in Truescreen</w:t>
            </w:r>
          </w:p>
          <w:p w14:paraId="6AFD4989" w14:textId="77777777" w:rsidR="00F320C0" w:rsidRDefault="00F320C0" w:rsidP="00F320C0">
            <w:pPr>
              <w:pStyle w:val="ListParagraph"/>
              <w:numPr>
                <w:ilvl w:val="0"/>
                <w:numId w:val="16"/>
              </w:numPr>
              <w:rPr>
                <w:rFonts w:ascii="Calibri" w:hAnsi="Calibri" w:cs="Arial"/>
              </w:rPr>
            </w:pPr>
            <w:r>
              <w:rPr>
                <w:rFonts w:ascii="Calibri" w:hAnsi="Calibri" w:cs="Arial"/>
              </w:rPr>
              <w:t>Ensuring applicant has completed their portion in Truescreen and providing coaching as necessary</w:t>
            </w:r>
          </w:p>
          <w:p w14:paraId="11FB0DE0" w14:textId="77777777" w:rsidR="00F320C0" w:rsidRDefault="00F320C0" w:rsidP="00F320C0">
            <w:pPr>
              <w:pStyle w:val="ListParagraph"/>
              <w:numPr>
                <w:ilvl w:val="0"/>
                <w:numId w:val="16"/>
              </w:numPr>
              <w:rPr>
                <w:rFonts w:ascii="Calibri" w:hAnsi="Calibri" w:cs="Arial"/>
              </w:rPr>
            </w:pPr>
            <w:r>
              <w:rPr>
                <w:rFonts w:ascii="Calibri" w:hAnsi="Calibri" w:cs="Arial"/>
              </w:rPr>
              <w:t>Adjudicating checks in Truescreen</w:t>
            </w:r>
          </w:p>
          <w:p w14:paraId="674FFCA6" w14:textId="77777777" w:rsidR="00F320C0" w:rsidRDefault="00F320C0" w:rsidP="00F320C0">
            <w:pPr>
              <w:pStyle w:val="ListParagraph"/>
              <w:numPr>
                <w:ilvl w:val="0"/>
                <w:numId w:val="16"/>
              </w:numPr>
              <w:rPr>
                <w:rFonts w:ascii="Calibri" w:hAnsi="Calibri" w:cs="Arial"/>
              </w:rPr>
            </w:pPr>
            <w:r>
              <w:rPr>
                <w:rFonts w:ascii="Calibri" w:hAnsi="Calibri" w:cs="Arial"/>
              </w:rPr>
              <w:t>Printing Truescreen reports and completing Truescreen portion of NSCHC Verification Form</w:t>
            </w:r>
          </w:p>
          <w:p w14:paraId="029C67F1" w14:textId="77777777" w:rsidR="00F320C0" w:rsidRDefault="00F320C0" w:rsidP="00F320C0">
            <w:pPr>
              <w:rPr>
                <w:rFonts w:ascii="Calibri" w:hAnsi="Calibri" w:cs="Arial"/>
              </w:rPr>
            </w:pPr>
          </w:p>
          <w:p w14:paraId="3EB81F8C" w14:textId="454C30CA" w:rsidR="00F320C0" w:rsidRDefault="00F320C0" w:rsidP="00F320C0">
            <w:pPr>
              <w:rPr>
                <w:rFonts w:ascii="Calibri" w:hAnsi="Calibri" w:cs="Arial"/>
              </w:rPr>
            </w:pPr>
            <w:r>
              <w:rPr>
                <w:rFonts w:ascii="Calibri" w:hAnsi="Calibri" w:cs="Arial"/>
              </w:rPr>
              <w:t xml:space="preserve">*Specify if these responsibilities will be different for members and staff. </w:t>
            </w:r>
          </w:p>
        </w:tc>
        <w:tc>
          <w:tcPr>
            <w:tcW w:w="4968" w:type="dxa"/>
            <w:vAlign w:val="center"/>
          </w:tcPr>
          <w:p w14:paraId="389F263C" w14:textId="77777777" w:rsidR="00F320C0" w:rsidRPr="00CE3E85" w:rsidRDefault="00F320C0" w:rsidP="00F320C0"/>
        </w:tc>
      </w:tr>
      <w:tr w:rsidR="00B94DFE" w:rsidRPr="001441F9" w14:paraId="781687A2" w14:textId="77777777" w:rsidTr="00EA025B">
        <w:trPr>
          <w:trHeight w:val="440"/>
        </w:trPr>
        <w:tc>
          <w:tcPr>
            <w:tcW w:w="9535" w:type="dxa"/>
            <w:vAlign w:val="center"/>
          </w:tcPr>
          <w:p w14:paraId="3C375DCD" w14:textId="7DB755BE" w:rsidR="00B94DFE" w:rsidRPr="00CE3E85" w:rsidRDefault="00A75FED" w:rsidP="00EA025B">
            <w:pPr>
              <w:rPr>
                <w:rFonts w:ascii="Calibri" w:hAnsi="Calibri" w:cs="Arial"/>
              </w:rPr>
            </w:pPr>
            <w:sdt>
              <w:sdtPr>
                <w:rPr>
                  <w:rFonts w:ascii="Calibri" w:hAnsi="Calibri" w:cs="Arial"/>
                </w:rPr>
                <w:id w:val="-1772536837"/>
                <w14:checkbox>
                  <w14:checked w14:val="0"/>
                  <w14:checkedState w14:val="2612" w14:font="MS Gothic"/>
                  <w14:uncheckedState w14:val="2610" w14:font="MS Gothic"/>
                </w14:checkbox>
              </w:sdtPr>
              <w:sdtEndPr/>
              <w:sdtContent>
                <w:r w:rsidR="00B94DFE" w:rsidRPr="00CE3E85">
                  <w:rPr>
                    <w:rFonts w:ascii="MS Gothic" w:eastAsia="MS Gothic" w:hAnsi="MS Gothic" w:cs="Arial" w:hint="eastAsia"/>
                  </w:rPr>
                  <w:t>☐</w:t>
                </w:r>
              </w:sdtContent>
            </w:sdt>
            <w:r w:rsidR="00B94DFE" w:rsidRPr="00CE3E85">
              <w:rPr>
                <w:rFonts w:ascii="Calibri" w:hAnsi="Calibri" w:cs="Arial"/>
              </w:rPr>
              <w:t xml:space="preserve"> </w:t>
            </w:r>
            <w:r w:rsidR="00B94DFE">
              <w:rPr>
                <w:rFonts w:ascii="Calibri" w:hAnsi="Calibri" w:cs="Arial"/>
              </w:rPr>
              <w:t>Specifies</w:t>
            </w:r>
            <w:r w:rsidR="00B94DFE" w:rsidRPr="00CE3E85">
              <w:rPr>
                <w:rFonts w:ascii="Calibri" w:hAnsi="Calibri" w:cs="Arial"/>
              </w:rPr>
              <w:t xml:space="preserve"> FBI</w:t>
            </w:r>
            <w:r w:rsidR="00B94DFE">
              <w:rPr>
                <w:rFonts w:ascii="Calibri" w:hAnsi="Calibri" w:cs="Arial"/>
              </w:rPr>
              <w:t xml:space="preserve"> Fingerprinting</w:t>
            </w:r>
            <w:r w:rsidR="00B94DFE" w:rsidRPr="00CE3E85">
              <w:rPr>
                <w:rFonts w:ascii="Calibri" w:hAnsi="Calibri" w:cs="Arial"/>
              </w:rPr>
              <w:t xml:space="preserve"> checks </w:t>
            </w:r>
            <w:r w:rsidR="00B94DFE">
              <w:rPr>
                <w:rFonts w:ascii="Calibri" w:hAnsi="Calibri" w:cs="Arial"/>
              </w:rPr>
              <w:t>must be run</w:t>
            </w:r>
            <w:r w:rsidR="00B94DFE" w:rsidRPr="00CE3E85">
              <w:rPr>
                <w:rFonts w:ascii="Calibri" w:hAnsi="Calibri" w:cs="Arial"/>
              </w:rPr>
              <w:t xml:space="preserve"> through Fieldprint</w:t>
            </w:r>
            <w:r w:rsidR="001A76CC">
              <w:rPr>
                <w:rFonts w:ascii="Calibri" w:hAnsi="Calibri" w:cs="Arial"/>
              </w:rPr>
              <w:t>.</w:t>
            </w:r>
          </w:p>
        </w:tc>
        <w:tc>
          <w:tcPr>
            <w:tcW w:w="4968" w:type="dxa"/>
            <w:vAlign w:val="center"/>
          </w:tcPr>
          <w:p w14:paraId="33164309" w14:textId="77777777" w:rsidR="00B94DFE" w:rsidRPr="00CE3E85" w:rsidRDefault="00B94DFE" w:rsidP="00EA025B"/>
        </w:tc>
      </w:tr>
      <w:tr w:rsidR="00B94DFE" w:rsidRPr="001441F9" w14:paraId="165BBF25" w14:textId="77777777" w:rsidTr="007C6EC5">
        <w:trPr>
          <w:trHeight w:val="434"/>
        </w:trPr>
        <w:tc>
          <w:tcPr>
            <w:tcW w:w="9535" w:type="dxa"/>
            <w:vAlign w:val="center"/>
          </w:tcPr>
          <w:p w14:paraId="21B2BF52" w14:textId="2E6123AE" w:rsidR="00B94DFE" w:rsidRPr="00CE3E85" w:rsidRDefault="00A75FED" w:rsidP="00EA025B">
            <w:pPr>
              <w:rPr>
                <w:rFonts w:ascii="Calibri" w:hAnsi="Calibri" w:cs="Arial"/>
              </w:rPr>
            </w:pPr>
            <w:sdt>
              <w:sdtPr>
                <w:rPr>
                  <w:rFonts w:ascii="Calibri" w:hAnsi="Calibri" w:cs="Arial"/>
                </w:rPr>
                <w:id w:val="-852946773"/>
                <w14:checkbox>
                  <w14:checked w14:val="0"/>
                  <w14:checkedState w14:val="2612" w14:font="MS Gothic"/>
                  <w14:uncheckedState w14:val="2610" w14:font="MS Gothic"/>
                </w14:checkbox>
              </w:sdtPr>
              <w:sdtEndPr/>
              <w:sdtContent>
                <w:r w:rsidR="00B94DFE">
                  <w:rPr>
                    <w:rFonts w:ascii="MS Gothic" w:eastAsia="MS Gothic" w:hAnsi="MS Gothic" w:cs="Arial" w:hint="eastAsia"/>
                  </w:rPr>
                  <w:t>☐</w:t>
                </w:r>
              </w:sdtContent>
            </w:sdt>
            <w:r w:rsidR="00B94DFE">
              <w:rPr>
                <w:rFonts w:ascii="Calibri" w:hAnsi="Calibri" w:cs="Arial"/>
              </w:rPr>
              <w:t xml:space="preserve"> </w:t>
            </w:r>
            <w:r w:rsidR="00B94DFE" w:rsidRPr="00CE3E85">
              <w:rPr>
                <w:rFonts w:ascii="Calibri" w:hAnsi="Calibri" w:cs="Arial"/>
              </w:rPr>
              <w:t xml:space="preserve"> Includes requirements to initiate the FBI check by the start of service or work</w:t>
            </w:r>
            <w:r w:rsidR="001A76CC">
              <w:rPr>
                <w:rFonts w:ascii="Calibri" w:hAnsi="Calibri" w:cs="Arial"/>
              </w:rPr>
              <w:t>.</w:t>
            </w:r>
          </w:p>
        </w:tc>
        <w:tc>
          <w:tcPr>
            <w:tcW w:w="4968" w:type="dxa"/>
            <w:vAlign w:val="center"/>
          </w:tcPr>
          <w:p w14:paraId="61626223" w14:textId="77777777" w:rsidR="00B94DFE" w:rsidRPr="00CE3E85" w:rsidRDefault="00B94DFE" w:rsidP="00EA025B"/>
        </w:tc>
      </w:tr>
      <w:tr w:rsidR="00B94DFE" w:rsidRPr="001441F9" w14:paraId="337A9009" w14:textId="77777777" w:rsidTr="00EA025B">
        <w:trPr>
          <w:trHeight w:val="440"/>
        </w:trPr>
        <w:tc>
          <w:tcPr>
            <w:tcW w:w="9535" w:type="dxa"/>
            <w:vAlign w:val="center"/>
          </w:tcPr>
          <w:p w14:paraId="4327862C" w14:textId="5FA29510" w:rsidR="00B94DFE" w:rsidRDefault="00A75FED" w:rsidP="00EA025B">
            <w:pPr>
              <w:rPr>
                <w:rFonts w:ascii="Calibri" w:hAnsi="Calibri" w:cs="Arial"/>
              </w:rPr>
            </w:pPr>
            <w:sdt>
              <w:sdtPr>
                <w:rPr>
                  <w:rFonts w:ascii="Calibri" w:hAnsi="Calibri" w:cs="Arial"/>
                </w:rPr>
                <w:id w:val="13127393"/>
                <w14:checkbox>
                  <w14:checked w14:val="0"/>
                  <w14:checkedState w14:val="2612" w14:font="MS Gothic"/>
                  <w14:uncheckedState w14:val="2610" w14:font="MS Gothic"/>
                </w14:checkbox>
              </w:sdtPr>
              <w:sdtEndPr/>
              <w:sdtContent>
                <w:r w:rsidR="00B94DFE" w:rsidRPr="00A35C8B">
                  <w:rPr>
                    <w:rFonts w:ascii="MS Gothic" w:eastAsia="MS Gothic" w:hAnsi="MS Gothic" w:cs="Arial"/>
                  </w:rPr>
                  <w:t>☐</w:t>
                </w:r>
              </w:sdtContent>
            </w:sdt>
            <w:r w:rsidR="00B94DFE" w:rsidRPr="00A35C8B">
              <w:rPr>
                <w:rFonts w:ascii="Calibri" w:hAnsi="Calibri" w:cs="Arial"/>
              </w:rPr>
              <w:t xml:space="preserve"> Defines initiation as </w:t>
            </w:r>
            <w:r w:rsidR="00D92B47" w:rsidRPr="00A35C8B">
              <w:rPr>
                <w:rFonts w:ascii="Calibri" w:hAnsi="Calibri" w:cs="Arial"/>
              </w:rPr>
              <w:t>scheduling Fingerprinting Appointment</w:t>
            </w:r>
            <w:r w:rsidR="001A76CC" w:rsidRPr="00A35C8B">
              <w:rPr>
                <w:rFonts w:ascii="Calibri" w:hAnsi="Calibri" w:cs="Arial"/>
              </w:rPr>
              <w:t>.</w:t>
            </w:r>
          </w:p>
        </w:tc>
        <w:tc>
          <w:tcPr>
            <w:tcW w:w="4968" w:type="dxa"/>
            <w:vAlign w:val="center"/>
          </w:tcPr>
          <w:p w14:paraId="5E530F30" w14:textId="77777777" w:rsidR="00B94DFE" w:rsidRPr="00CE3E85" w:rsidRDefault="00B94DFE" w:rsidP="00EA025B"/>
        </w:tc>
      </w:tr>
      <w:tr w:rsidR="00633812" w:rsidRPr="001441F9" w14:paraId="3900F02A" w14:textId="77777777" w:rsidTr="00EA025B">
        <w:trPr>
          <w:trHeight w:val="1610"/>
        </w:trPr>
        <w:tc>
          <w:tcPr>
            <w:tcW w:w="9535" w:type="dxa"/>
            <w:vAlign w:val="center"/>
          </w:tcPr>
          <w:p w14:paraId="15443717" w14:textId="7B3D7242" w:rsidR="00D92B47" w:rsidRDefault="00A75FED" w:rsidP="00EA025B">
            <w:pPr>
              <w:rPr>
                <w:rFonts w:ascii="Calibri" w:hAnsi="Calibri" w:cs="Arial"/>
              </w:rPr>
            </w:pPr>
            <w:sdt>
              <w:sdtPr>
                <w:rPr>
                  <w:rFonts w:ascii="Calibri" w:hAnsi="Calibri" w:cs="Arial"/>
                </w:rPr>
                <w:id w:val="46187576"/>
                <w14:checkbox>
                  <w14:checked w14:val="0"/>
                  <w14:checkedState w14:val="2612" w14:font="MS Gothic"/>
                  <w14:uncheckedState w14:val="2610" w14:font="MS Gothic"/>
                </w14:checkbox>
              </w:sdtPr>
              <w:sdtEndPr/>
              <w:sdtContent>
                <w:r w:rsidR="00AD1C80" w:rsidRPr="00CE3E85">
                  <w:rPr>
                    <w:rFonts w:ascii="MS Gothic" w:eastAsia="MS Gothic" w:hAnsi="MS Gothic" w:cs="Arial" w:hint="eastAsia"/>
                  </w:rPr>
                  <w:t>☐</w:t>
                </w:r>
              </w:sdtContent>
            </w:sdt>
            <w:r w:rsidR="00D92B47">
              <w:rPr>
                <w:rFonts w:ascii="Calibri" w:hAnsi="Calibri" w:cs="Arial"/>
              </w:rPr>
              <w:t xml:space="preserve">Specifies </w:t>
            </w:r>
            <w:r w:rsidR="002806AE">
              <w:rPr>
                <w:rFonts w:ascii="Calibri" w:hAnsi="Calibri" w:cs="Arial"/>
              </w:rPr>
              <w:t>the following</w:t>
            </w:r>
            <w:r w:rsidR="00D92B47">
              <w:rPr>
                <w:rFonts w:ascii="Calibri" w:hAnsi="Calibri" w:cs="Arial"/>
              </w:rPr>
              <w:t xml:space="preserve"> documentation must be maintained to document initiation:  Adjudicated Fieldprint Results </w:t>
            </w:r>
            <w:r w:rsidR="00AD1C80" w:rsidRPr="00CE3E85">
              <w:rPr>
                <w:rFonts w:ascii="Calibri" w:hAnsi="Calibri" w:cs="Arial"/>
              </w:rPr>
              <w:t xml:space="preserve">with “Date Received” on Order Information serving as documentation of initiation. </w:t>
            </w:r>
          </w:p>
          <w:p w14:paraId="70643E03" w14:textId="77777777" w:rsidR="00D92B47" w:rsidRDefault="00D92B47" w:rsidP="00EA025B">
            <w:pPr>
              <w:rPr>
                <w:rFonts w:ascii="Calibri" w:hAnsi="Calibri" w:cs="Arial"/>
              </w:rPr>
            </w:pPr>
          </w:p>
          <w:p w14:paraId="5AC011E5" w14:textId="665D41B6" w:rsidR="00633812" w:rsidRPr="001A76CC" w:rsidRDefault="00D92B47" w:rsidP="00EA025B">
            <w:pPr>
              <w:rPr>
                <w:rFonts w:ascii="Calibri" w:hAnsi="Calibri" w:cs="Arial"/>
                <w:i/>
              </w:rPr>
            </w:pPr>
            <w:r w:rsidRPr="001A76CC">
              <w:rPr>
                <w:rFonts w:ascii="Calibri" w:hAnsi="Calibri" w:cs="Arial"/>
                <w:i/>
              </w:rPr>
              <w:t xml:space="preserve">If individual starts service/work but exits prior to being fingerprinted, report should be run through Fieldprint to document Fingerprinting Appointment was scheduled. </w:t>
            </w:r>
            <w:r w:rsidR="00AD1C80" w:rsidRPr="001A76CC">
              <w:rPr>
                <w:rFonts w:ascii="Calibri" w:hAnsi="Calibri" w:cs="Arial"/>
                <w:i/>
              </w:rPr>
              <w:t xml:space="preserve"> </w:t>
            </w:r>
          </w:p>
        </w:tc>
        <w:tc>
          <w:tcPr>
            <w:tcW w:w="4968" w:type="dxa"/>
            <w:vAlign w:val="center"/>
          </w:tcPr>
          <w:p w14:paraId="157B5F3A" w14:textId="77777777" w:rsidR="00633812" w:rsidRPr="00CE3E85" w:rsidRDefault="00633812" w:rsidP="00EA025B"/>
        </w:tc>
      </w:tr>
      <w:tr w:rsidR="002806AE" w:rsidRPr="001441F9" w14:paraId="4664557C" w14:textId="77777777" w:rsidTr="00EA025B">
        <w:trPr>
          <w:trHeight w:val="980"/>
        </w:trPr>
        <w:tc>
          <w:tcPr>
            <w:tcW w:w="9535" w:type="dxa"/>
            <w:vAlign w:val="center"/>
          </w:tcPr>
          <w:p w14:paraId="4C2F7992" w14:textId="2149ECE1" w:rsidR="002806AE" w:rsidRPr="00CE3E85" w:rsidDel="00B94DFE" w:rsidRDefault="00A75FED" w:rsidP="001F421D">
            <w:pPr>
              <w:rPr>
                <w:rFonts w:ascii="Calibri" w:hAnsi="Calibri" w:cs="Arial"/>
              </w:rPr>
            </w:pPr>
            <w:sdt>
              <w:sdtPr>
                <w:rPr>
                  <w:rFonts w:ascii="Calibri" w:hAnsi="Calibri" w:cs="Arial"/>
                </w:rPr>
                <w:id w:val="651642811"/>
                <w14:checkbox>
                  <w14:checked w14:val="0"/>
                  <w14:checkedState w14:val="2612" w14:font="MS Gothic"/>
                  <w14:uncheckedState w14:val="2610" w14:font="MS Gothic"/>
                </w14:checkbox>
              </w:sdtPr>
              <w:sdtEndPr/>
              <w:sdtContent>
                <w:r w:rsidR="002806AE">
                  <w:rPr>
                    <w:rFonts w:ascii="MS Gothic" w:eastAsia="MS Gothic" w:hAnsi="MS Gothic" w:cs="Arial" w:hint="eastAsia"/>
                  </w:rPr>
                  <w:t>☐</w:t>
                </w:r>
              </w:sdtContent>
            </w:sdt>
            <w:r w:rsidR="002806AE">
              <w:rPr>
                <w:rFonts w:ascii="Calibri" w:hAnsi="Calibri" w:cs="Arial"/>
              </w:rPr>
              <w:t xml:space="preserve"> Specifies</w:t>
            </w:r>
            <w:r w:rsidR="001F421D">
              <w:rPr>
                <w:rFonts w:ascii="Calibri" w:hAnsi="Calibri" w:cs="Arial"/>
              </w:rPr>
              <w:t xml:space="preserve"> </w:t>
            </w:r>
            <w:r w:rsidR="001F421D">
              <w:t>c</w:t>
            </w:r>
            <w:r w:rsidR="001F421D" w:rsidRPr="001F421D">
              <w:rPr>
                <w:rFonts w:ascii="Calibri" w:hAnsi="Calibri" w:cs="Arial"/>
              </w:rPr>
              <w:t xml:space="preserve">ompletion is </w:t>
            </w:r>
            <w:r w:rsidR="001F421D">
              <w:rPr>
                <w:rFonts w:ascii="Calibri" w:hAnsi="Calibri" w:cs="Arial"/>
              </w:rPr>
              <w:t xml:space="preserve">the date </w:t>
            </w:r>
            <w:proofErr w:type="spellStart"/>
            <w:r w:rsidR="001F421D">
              <w:rPr>
                <w:rFonts w:ascii="Calibri" w:hAnsi="Calibri" w:cs="Arial"/>
              </w:rPr>
              <w:t>Fieldprint</w:t>
            </w:r>
            <w:proofErr w:type="spellEnd"/>
            <w:r w:rsidR="001F421D">
              <w:rPr>
                <w:rFonts w:ascii="Calibri" w:hAnsi="Calibri" w:cs="Arial"/>
              </w:rPr>
              <w:t xml:space="preserve"> results were received, reviewed, and adjudicated.  And that this is </w:t>
            </w:r>
            <w:r w:rsidR="001F421D" w:rsidRPr="001F421D">
              <w:rPr>
                <w:rFonts w:ascii="Calibri" w:hAnsi="Calibri" w:cs="Arial"/>
              </w:rPr>
              <w:t xml:space="preserve">documented through the “Date of Consideration” listed by the program on the NSCHC Verification Form.  This date must be on or after the “Date Completed” on the Order Information of the </w:t>
            </w:r>
            <w:proofErr w:type="spellStart"/>
            <w:r w:rsidR="001F421D" w:rsidRPr="001F421D">
              <w:rPr>
                <w:rFonts w:ascii="Calibri" w:hAnsi="Calibri" w:cs="Arial"/>
              </w:rPr>
              <w:t>Fieldprint</w:t>
            </w:r>
            <w:proofErr w:type="spellEnd"/>
            <w:r w:rsidR="001F421D" w:rsidRPr="001F421D">
              <w:rPr>
                <w:rFonts w:ascii="Calibri" w:hAnsi="Calibri" w:cs="Arial"/>
              </w:rPr>
              <w:t xml:space="preserve"> results</w:t>
            </w:r>
            <w:r w:rsidR="001F421D">
              <w:rPr>
                <w:rFonts w:ascii="Calibri" w:hAnsi="Calibri" w:cs="Arial"/>
              </w:rPr>
              <w:t xml:space="preserve">. </w:t>
            </w:r>
            <w:r w:rsidR="002806AE">
              <w:rPr>
                <w:rFonts w:ascii="Calibri" w:hAnsi="Calibri" w:cs="Arial"/>
              </w:rPr>
              <w:t xml:space="preserve"> </w:t>
            </w:r>
          </w:p>
        </w:tc>
        <w:tc>
          <w:tcPr>
            <w:tcW w:w="4968" w:type="dxa"/>
            <w:vAlign w:val="center"/>
          </w:tcPr>
          <w:p w14:paraId="5457C66E" w14:textId="77777777" w:rsidR="002806AE" w:rsidRPr="00CE3E85" w:rsidRDefault="002806AE" w:rsidP="00EA025B"/>
        </w:tc>
      </w:tr>
      <w:tr w:rsidR="002806AE" w:rsidRPr="001441F9" w14:paraId="011F82AB" w14:textId="77777777" w:rsidTr="00EA025B">
        <w:trPr>
          <w:trHeight w:val="980"/>
        </w:trPr>
        <w:tc>
          <w:tcPr>
            <w:tcW w:w="9535" w:type="dxa"/>
            <w:vAlign w:val="center"/>
          </w:tcPr>
          <w:p w14:paraId="5DEB8472" w14:textId="7F1607ED" w:rsidR="002806AE" w:rsidRPr="00CE3E85" w:rsidDel="00B94DFE" w:rsidRDefault="00A75FED" w:rsidP="00EA025B">
            <w:pPr>
              <w:rPr>
                <w:rFonts w:ascii="Calibri" w:hAnsi="Calibri" w:cs="Arial"/>
              </w:rPr>
            </w:pPr>
            <w:sdt>
              <w:sdtPr>
                <w:rPr>
                  <w:rFonts w:ascii="Calibri" w:hAnsi="Calibri" w:cs="Arial"/>
                </w:rPr>
                <w:id w:val="-1838139847"/>
                <w14:checkbox>
                  <w14:checked w14:val="0"/>
                  <w14:checkedState w14:val="2612" w14:font="MS Gothic"/>
                  <w14:uncheckedState w14:val="2610" w14:font="MS Gothic"/>
                </w14:checkbox>
              </w:sdtPr>
              <w:sdtEndPr/>
              <w:sdtContent>
                <w:r w:rsidR="002806AE">
                  <w:rPr>
                    <w:rFonts w:ascii="MS Gothic" w:eastAsia="MS Gothic" w:hAnsi="MS Gothic" w:cs="Arial" w:hint="eastAsia"/>
                  </w:rPr>
                  <w:t>☐</w:t>
                </w:r>
              </w:sdtContent>
            </w:sdt>
            <w:r w:rsidR="002806AE">
              <w:rPr>
                <w:rFonts w:ascii="Calibri" w:hAnsi="Calibri" w:cs="Arial"/>
              </w:rPr>
              <w:t xml:space="preserve"> If </w:t>
            </w:r>
            <w:r w:rsidR="00F5472D">
              <w:rPr>
                <w:rFonts w:ascii="Calibri" w:hAnsi="Calibri" w:cs="Arial"/>
              </w:rPr>
              <w:t xml:space="preserve">a </w:t>
            </w:r>
            <w:proofErr w:type="spellStart"/>
            <w:r w:rsidR="00F5472D">
              <w:rPr>
                <w:rFonts w:ascii="Calibri" w:hAnsi="Calibri" w:cs="Arial"/>
              </w:rPr>
              <w:t>Fieldprint</w:t>
            </w:r>
            <w:proofErr w:type="spellEnd"/>
            <w:r w:rsidR="00F5472D">
              <w:rPr>
                <w:rFonts w:ascii="Calibri" w:hAnsi="Calibri" w:cs="Arial"/>
              </w:rPr>
              <w:t xml:space="preserve"> result comes back as “not cleared</w:t>
            </w:r>
            <w:r w:rsidR="00A35C8B">
              <w:rPr>
                <w:rFonts w:ascii="Calibri" w:hAnsi="Calibri" w:cs="Arial"/>
              </w:rPr>
              <w:t>,</w:t>
            </w:r>
            <w:r w:rsidR="00F5472D">
              <w:rPr>
                <w:rFonts w:ascii="Calibri" w:hAnsi="Calibri" w:cs="Arial"/>
              </w:rPr>
              <w:t xml:space="preserve">” </w:t>
            </w:r>
            <w:r w:rsidR="00A35C8B">
              <w:rPr>
                <w:rFonts w:ascii="Calibri" w:hAnsi="Calibri" w:cs="Arial"/>
              </w:rPr>
              <w:t xml:space="preserve">policy </w:t>
            </w:r>
            <w:r w:rsidR="00F5472D">
              <w:rPr>
                <w:rFonts w:ascii="Calibri" w:hAnsi="Calibri" w:cs="Arial"/>
              </w:rPr>
              <w:t xml:space="preserve">outlines which steps the program will take to verify eligibility. </w:t>
            </w:r>
          </w:p>
        </w:tc>
        <w:tc>
          <w:tcPr>
            <w:tcW w:w="4968" w:type="dxa"/>
            <w:vAlign w:val="center"/>
          </w:tcPr>
          <w:p w14:paraId="2F44E55A" w14:textId="77777777" w:rsidR="002806AE" w:rsidRPr="00CE3E85" w:rsidRDefault="002806AE" w:rsidP="00EA025B"/>
        </w:tc>
      </w:tr>
      <w:tr w:rsidR="00F5472D" w:rsidRPr="001441F9" w14:paraId="0B97CFC0" w14:textId="77777777" w:rsidTr="007C6EC5">
        <w:trPr>
          <w:trHeight w:val="1700"/>
        </w:trPr>
        <w:tc>
          <w:tcPr>
            <w:tcW w:w="9535" w:type="dxa"/>
            <w:vAlign w:val="center"/>
          </w:tcPr>
          <w:p w14:paraId="41075551" w14:textId="0B3B050A" w:rsidR="00F5472D" w:rsidRDefault="00A75FED" w:rsidP="00EA025B">
            <w:pPr>
              <w:rPr>
                <w:rFonts w:ascii="Calibri" w:hAnsi="Calibri" w:cs="Arial"/>
              </w:rPr>
            </w:pPr>
            <w:sdt>
              <w:sdtPr>
                <w:rPr>
                  <w:rFonts w:ascii="Calibri" w:hAnsi="Calibri" w:cs="Arial"/>
                </w:rPr>
                <w:id w:val="-730619360"/>
                <w14:checkbox>
                  <w14:checked w14:val="0"/>
                  <w14:checkedState w14:val="2612" w14:font="MS Gothic"/>
                  <w14:uncheckedState w14:val="2610" w14:font="MS Gothic"/>
                </w14:checkbox>
              </w:sdtPr>
              <w:sdtEndPr/>
              <w:sdtContent>
                <w:r w:rsidR="00F5472D">
                  <w:rPr>
                    <w:rFonts w:ascii="MS Gothic" w:eastAsia="MS Gothic" w:hAnsi="MS Gothic" w:cs="Arial" w:hint="eastAsia"/>
                  </w:rPr>
                  <w:t>☐</w:t>
                </w:r>
              </w:sdtContent>
            </w:sdt>
            <w:r w:rsidR="00F5472D">
              <w:rPr>
                <w:rFonts w:ascii="Calibri" w:hAnsi="Calibri" w:cs="Arial"/>
              </w:rPr>
              <w:t xml:space="preserve"> </w:t>
            </w:r>
            <w:r w:rsidR="00F00A4E">
              <w:rPr>
                <w:rFonts w:ascii="Calibri" w:hAnsi="Calibri" w:cs="Arial"/>
              </w:rPr>
              <w:t>S</w:t>
            </w:r>
            <w:r w:rsidR="005329A1">
              <w:rPr>
                <w:rFonts w:ascii="Calibri" w:hAnsi="Calibri" w:cs="Arial"/>
              </w:rPr>
              <w:t>tates the</w:t>
            </w:r>
            <w:r w:rsidR="00F5472D">
              <w:rPr>
                <w:rFonts w:ascii="Calibri" w:hAnsi="Calibri" w:cs="Arial"/>
              </w:rPr>
              <w:t xml:space="preserve"> following documentation will be maintained</w:t>
            </w:r>
            <w:r w:rsidR="00F00A4E">
              <w:rPr>
                <w:rFonts w:ascii="Calibri" w:hAnsi="Calibri" w:cs="Arial"/>
              </w:rPr>
              <w:t xml:space="preserve"> as additional eligibility verification </w:t>
            </w:r>
            <w:proofErr w:type="gramStart"/>
            <w:r w:rsidR="00F00A4E">
              <w:rPr>
                <w:rFonts w:ascii="Calibri" w:hAnsi="Calibri" w:cs="Arial"/>
              </w:rPr>
              <w:t>in the event that</w:t>
            </w:r>
            <w:proofErr w:type="gramEnd"/>
            <w:r w:rsidR="00F00A4E">
              <w:rPr>
                <w:rFonts w:ascii="Calibri" w:hAnsi="Calibri" w:cs="Arial"/>
              </w:rPr>
              <w:t xml:space="preserve"> an individual receives a “not cleared” status on the Fieldprint result</w:t>
            </w:r>
            <w:r w:rsidR="00F5472D">
              <w:rPr>
                <w:rFonts w:ascii="Calibri" w:hAnsi="Calibri" w:cs="Arial"/>
              </w:rPr>
              <w:t>: 1) Dated copies of the “not cleared” status, 2) evidence the program used in making eligibility determination, 3)</w:t>
            </w:r>
            <w:r w:rsidR="00F5472D">
              <w:t xml:space="preserve"> contemporaneously dated </w:t>
            </w:r>
            <w:r w:rsidR="006121D2">
              <w:t xml:space="preserve">NSCHC Verification Form in </w:t>
            </w:r>
            <w:r w:rsidR="00F5472D">
              <w:t>the file documenting the determination of the individual’s eligibility.</w:t>
            </w:r>
          </w:p>
        </w:tc>
        <w:tc>
          <w:tcPr>
            <w:tcW w:w="4968" w:type="dxa"/>
            <w:vAlign w:val="center"/>
          </w:tcPr>
          <w:p w14:paraId="5160D9FE" w14:textId="77777777" w:rsidR="00F5472D" w:rsidRPr="00CE3E85" w:rsidRDefault="00F5472D" w:rsidP="00EA025B"/>
        </w:tc>
      </w:tr>
      <w:tr w:rsidR="00A35C8B" w:rsidRPr="001441F9" w14:paraId="29FC3B7E" w14:textId="77777777" w:rsidTr="007C6EC5">
        <w:trPr>
          <w:trHeight w:val="3674"/>
        </w:trPr>
        <w:tc>
          <w:tcPr>
            <w:tcW w:w="9535" w:type="dxa"/>
            <w:vAlign w:val="center"/>
          </w:tcPr>
          <w:p w14:paraId="126692CE" w14:textId="562FEDA4" w:rsidR="00A35C8B" w:rsidRDefault="00A75FED" w:rsidP="00A35C8B">
            <w:pPr>
              <w:rPr>
                <w:rFonts w:ascii="Calibri" w:hAnsi="Calibri" w:cs="Arial"/>
              </w:rPr>
            </w:pPr>
            <w:sdt>
              <w:sdtPr>
                <w:rPr>
                  <w:rFonts w:ascii="Calibri" w:hAnsi="Calibri" w:cs="Arial"/>
                </w:rPr>
                <w:id w:val="1310286991"/>
                <w14:checkbox>
                  <w14:checked w14:val="0"/>
                  <w14:checkedState w14:val="2612" w14:font="MS Gothic"/>
                  <w14:uncheckedState w14:val="2610" w14:font="MS Gothic"/>
                </w14:checkbox>
              </w:sdtPr>
              <w:sdtEndPr/>
              <w:sdtContent>
                <w:r w:rsidR="00A35C8B">
                  <w:rPr>
                    <w:rFonts w:ascii="MS Gothic" w:eastAsia="MS Gothic" w:hAnsi="MS Gothic" w:cs="Arial" w:hint="eastAsia"/>
                  </w:rPr>
                  <w:t>☐</w:t>
                </w:r>
              </w:sdtContent>
            </w:sdt>
            <w:r w:rsidR="00A35C8B">
              <w:rPr>
                <w:rFonts w:ascii="Calibri" w:hAnsi="Calibri" w:cs="Arial"/>
              </w:rPr>
              <w:t xml:space="preserve"> Specifies which staff person will be responsible for all steps of conducting an FBI Fingerprinting Check and when they will be conducted, including:</w:t>
            </w:r>
          </w:p>
          <w:p w14:paraId="041A9C2A" w14:textId="77777777" w:rsidR="00A35C8B" w:rsidRDefault="00A35C8B" w:rsidP="00A35C8B">
            <w:pPr>
              <w:pStyle w:val="ListParagraph"/>
              <w:numPr>
                <w:ilvl w:val="0"/>
                <w:numId w:val="16"/>
              </w:numPr>
              <w:rPr>
                <w:rFonts w:ascii="Calibri" w:hAnsi="Calibri" w:cs="Arial"/>
              </w:rPr>
            </w:pPr>
            <w:r>
              <w:rPr>
                <w:rFonts w:ascii="Calibri" w:hAnsi="Calibri" w:cs="Arial"/>
              </w:rPr>
              <w:t>Initiating/ordering checks in Fieldprint</w:t>
            </w:r>
          </w:p>
          <w:p w14:paraId="0BE5BAFF" w14:textId="77777777" w:rsidR="00A35C8B" w:rsidRDefault="00A35C8B" w:rsidP="00A35C8B">
            <w:pPr>
              <w:pStyle w:val="ListParagraph"/>
              <w:numPr>
                <w:ilvl w:val="0"/>
                <w:numId w:val="16"/>
              </w:numPr>
              <w:rPr>
                <w:rFonts w:ascii="Calibri" w:hAnsi="Calibri" w:cs="Arial"/>
              </w:rPr>
            </w:pPr>
            <w:r>
              <w:rPr>
                <w:rFonts w:ascii="Calibri" w:hAnsi="Calibri" w:cs="Arial"/>
              </w:rPr>
              <w:t>Ensuring applicant has scheduled their Fingerprinting appointment through Fieldprint and providing coaching as necessary</w:t>
            </w:r>
          </w:p>
          <w:p w14:paraId="074383E9" w14:textId="77777777" w:rsidR="00A35C8B" w:rsidRDefault="00A35C8B" w:rsidP="00A35C8B">
            <w:pPr>
              <w:pStyle w:val="ListParagraph"/>
              <w:numPr>
                <w:ilvl w:val="0"/>
                <w:numId w:val="16"/>
              </w:numPr>
              <w:rPr>
                <w:rFonts w:ascii="Calibri" w:hAnsi="Calibri" w:cs="Arial"/>
              </w:rPr>
            </w:pPr>
            <w:r>
              <w:rPr>
                <w:rFonts w:ascii="Calibri" w:hAnsi="Calibri" w:cs="Arial"/>
              </w:rPr>
              <w:t xml:space="preserve">Viewing Fieldprint Results and determining if additional actions are required if a check comes back as “not cleared” </w:t>
            </w:r>
          </w:p>
          <w:p w14:paraId="442828C2" w14:textId="77777777" w:rsidR="00A35C8B" w:rsidRDefault="00A35C8B" w:rsidP="00A35C8B">
            <w:pPr>
              <w:pStyle w:val="ListParagraph"/>
              <w:numPr>
                <w:ilvl w:val="0"/>
                <w:numId w:val="16"/>
              </w:numPr>
              <w:rPr>
                <w:rFonts w:ascii="Calibri" w:hAnsi="Calibri" w:cs="Arial"/>
              </w:rPr>
            </w:pPr>
            <w:r>
              <w:rPr>
                <w:rFonts w:ascii="Calibri" w:hAnsi="Calibri" w:cs="Arial"/>
              </w:rPr>
              <w:t>Managing process of additional documentation in the event of a “not cleared” result for an applicant.</w:t>
            </w:r>
          </w:p>
          <w:p w14:paraId="53B06D45" w14:textId="77777777" w:rsidR="00A35C8B" w:rsidRDefault="00A35C8B" w:rsidP="00A35C8B">
            <w:pPr>
              <w:pStyle w:val="ListParagraph"/>
              <w:numPr>
                <w:ilvl w:val="0"/>
                <w:numId w:val="16"/>
              </w:numPr>
              <w:rPr>
                <w:rFonts w:ascii="Calibri" w:hAnsi="Calibri" w:cs="Arial"/>
              </w:rPr>
            </w:pPr>
            <w:r>
              <w:rPr>
                <w:rFonts w:ascii="Calibri" w:hAnsi="Calibri" w:cs="Arial"/>
              </w:rPr>
              <w:t>Printing and maintaining Fieldprint checks and completing Fieldprint portion of NSCHC Verification Form</w:t>
            </w:r>
          </w:p>
          <w:p w14:paraId="325CE541" w14:textId="77777777" w:rsidR="00A35C8B" w:rsidRDefault="00A35C8B" w:rsidP="00A35C8B">
            <w:pPr>
              <w:rPr>
                <w:rFonts w:ascii="Calibri" w:hAnsi="Calibri" w:cs="Arial"/>
              </w:rPr>
            </w:pPr>
          </w:p>
          <w:p w14:paraId="5BAB76E8" w14:textId="30D3CBC0" w:rsidR="00A35C8B" w:rsidRDefault="00A35C8B" w:rsidP="00A35C8B">
            <w:pPr>
              <w:rPr>
                <w:rFonts w:ascii="Calibri" w:hAnsi="Calibri" w:cs="Arial"/>
              </w:rPr>
            </w:pPr>
            <w:r>
              <w:rPr>
                <w:rFonts w:ascii="Calibri" w:hAnsi="Calibri" w:cs="Arial"/>
              </w:rPr>
              <w:t>*Specify if these responsibilities will be different for members and staff.</w:t>
            </w:r>
          </w:p>
        </w:tc>
        <w:tc>
          <w:tcPr>
            <w:tcW w:w="4968" w:type="dxa"/>
            <w:vAlign w:val="center"/>
          </w:tcPr>
          <w:p w14:paraId="5BFD92F9" w14:textId="77777777" w:rsidR="00A35C8B" w:rsidRPr="00CE3E85" w:rsidRDefault="00A35C8B" w:rsidP="00EA025B"/>
        </w:tc>
      </w:tr>
      <w:tr w:rsidR="00633812" w:rsidRPr="001441F9" w14:paraId="3E361604" w14:textId="77777777" w:rsidTr="00EA025B">
        <w:trPr>
          <w:trHeight w:val="710"/>
        </w:trPr>
        <w:tc>
          <w:tcPr>
            <w:tcW w:w="9535" w:type="dxa"/>
            <w:vAlign w:val="center"/>
          </w:tcPr>
          <w:p w14:paraId="70CB5EB4" w14:textId="416DABCE" w:rsidR="00633812" w:rsidRPr="00CE3E85" w:rsidRDefault="00A75FED" w:rsidP="00EA025B">
            <w:pPr>
              <w:rPr>
                <w:rFonts w:ascii="Calibri" w:hAnsi="Calibri" w:cs="Arial"/>
              </w:rPr>
            </w:pPr>
            <w:sdt>
              <w:sdtPr>
                <w:rPr>
                  <w:rFonts w:ascii="Calibri" w:hAnsi="Calibri" w:cs="Arial"/>
                </w:rPr>
                <w:id w:val="-864210532"/>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Includes requirement </w:t>
            </w:r>
            <w:r w:rsidR="00F5472D">
              <w:rPr>
                <w:rFonts w:ascii="Calibri" w:hAnsi="Calibri" w:cs="Arial"/>
              </w:rPr>
              <w:t xml:space="preserve">that accompaniment must be provided until ALL checks have been completed/adjudicated.  </w:t>
            </w:r>
          </w:p>
        </w:tc>
        <w:tc>
          <w:tcPr>
            <w:tcW w:w="4968" w:type="dxa"/>
            <w:vAlign w:val="center"/>
          </w:tcPr>
          <w:p w14:paraId="44FD230A" w14:textId="77777777" w:rsidR="00633812" w:rsidRPr="00CE3E85" w:rsidRDefault="00633812" w:rsidP="00EA025B"/>
        </w:tc>
      </w:tr>
      <w:tr w:rsidR="00633812" w:rsidRPr="001441F9" w14:paraId="1B290CC5" w14:textId="77777777" w:rsidTr="00EA025B">
        <w:trPr>
          <w:trHeight w:val="2150"/>
        </w:trPr>
        <w:tc>
          <w:tcPr>
            <w:tcW w:w="9535" w:type="dxa"/>
            <w:vAlign w:val="center"/>
          </w:tcPr>
          <w:p w14:paraId="2FDA8586" w14:textId="77777777" w:rsidR="001A76CC" w:rsidRDefault="00A75FED" w:rsidP="00EA025B">
            <w:pPr>
              <w:rPr>
                <w:rFonts w:ascii="Calibri" w:hAnsi="Calibri" w:cs="Arial"/>
              </w:rPr>
            </w:pPr>
            <w:sdt>
              <w:sdtPr>
                <w:rPr>
                  <w:rFonts w:ascii="Calibri" w:hAnsi="Calibri" w:cs="Arial"/>
                </w:rPr>
                <w:id w:val="1251539178"/>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w:t>
            </w:r>
            <w:r w:rsidR="00F5472D">
              <w:rPr>
                <w:rFonts w:ascii="Calibri" w:hAnsi="Calibri" w:cs="Arial"/>
              </w:rPr>
              <w:t xml:space="preserve">Specifies how the program will provide accompaniment, and how it will be documented </w:t>
            </w:r>
            <w:r w:rsidR="00F5472D">
              <w:t>contemporaneously</w:t>
            </w:r>
            <w:r w:rsidR="00F5472D">
              <w:rPr>
                <w:rFonts w:ascii="Calibri" w:hAnsi="Calibri" w:cs="Arial"/>
              </w:rPr>
              <w:t>.  Includes who is responsible for documenting accompaniment.</w:t>
            </w:r>
          </w:p>
          <w:p w14:paraId="76DED4A5" w14:textId="77777777" w:rsidR="001A76CC" w:rsidRDefault="001A76CC" w:rsidP="00EA025B">
            <w:pPr>
              <w:rPr>
                <w:rFonts w:ascii="Calibri" w:hAnsi="Calibri" w:cs="Arial"/>
              </w:rPr>
            </w:pPr>
          </w:p>
          <w:p w14:paraId="3B5C5F5D" w14:textId="2994533D" w:rsidR="00633812" w:rsidRPr="00CE3E85" w:rsidRDefault="00F5472D" w:rsidP="00EA025B">
            <w:pPr>
              <w:rPr>
                <w:rFonts w:ascii="Calibri" w:hAnsi="Calibri" w:cs="Arial"/>
                <w:i/>
              </w:rPr>
            </w:pPr>
            <w:r w:rsidRPr="00CE3E85">
              <w:rPr>
                <w:rFonts w:ascii="Calibri" w:hAnsi="Calibri" w:cs="Arial"/>
              </w:rPr>
              <w:t xml:space="preserve"> </w:t>
            </w:r>
            <w:r w:rsidRPr="001A76CC">
              <w:rPr>
                <w:rFonts w:ascii="Calibri" w:hAnsi="Calibri" w:cs="Arial"/>
                <w:i/>
              </w:rPr>
              <w:t xml:space="preserve">Accompaniment must be documented with time, date, name of person accompanying, and the name of the individual accompanied.  If an individual is in service/work prior to the all checks being completed/adjudicated, but the individual does not have access to vulnerable populations (i.e. they are in training), explanation should be maintained of why there is no documentation of accompaniment. </w:t>
            </w:r>
          </w:p>
        </w:tc>
        <w:tc>
          <w:tcPr>
            <w:tcW w:w="4968" w:type="dxa"/>
            <w:vAlign w:val="center"/>
          </w:tcPr>
          <w:p w14:paraId="61C34488" w14:textId="77777777" w:rsidR="00633812" w:rsidRPr="00CE3E85" w:rsidRDefault="00633812" w:rsidP="00EA025B"/>
        </w:tc>
      </w:tr>
      <w:tr w:rsidR="00633812" w:rsidRPr="001441F9" w14:paraId="59870F64" w14:textId="77777777" w:rsidTr="00EA025B">
        <w:trPr>
          <w:trHeight w:val="710"/>
        </w:trPr>
        <w:tc>
          <w:tcPr>
            <w:tcW w:w="9535" w:type="dxa"/>
            <w:shd w:val="clear" w:color="auto" w:fill="auto"/>
            <w:vAlign w:val="center"/>
          </w:tcPr>
          <w:p w14:paraId="02E05242" w14:textId="723D0082" w:rsidR="00633812" w:rsidRPr="00CE3E85" w:rsidRDefault="00A75FED" w:rsidP="00EA025B">
            <w:pPr>
              <w:rPr>
                <w:rFonts w:ascii="Calibri" w:hAnsi="Calibri" w:cs="Arial"/>
              </w:rPr>
            </w:pPr>
            <w:sdt>
              <w:sdtPr>
                <w:rPr>
                  <w:rFonts w:ascii="Calibri" w:hAnsi="Calibri" w:cs="Arial"/>
                </w:rPr>
                <w:id w:val="-1452631388"/>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w:t>
            </w:r>
            <w:r w:rsidR="00F5472D">
              <w:rPr>
                <w:rFonts w:ascii="Calibri" w:hAnsi="Calibri" w:cs="Arial"/>
              </w:rPr>
              <w:t xml:space="preserve">Specifies an individual has </w:t>
            </w:r>
            <w:r w:rsidR="006121D2">
              <w:rPr>
                <w:rFonts w:ascii="Calibri" w:hAnsi="Calibri" w:cs="Arial"/>
              </w:rPr>
              <w:t xml:space="preserve">45 calendar days </w:t>
            </w:r>
            <w:r w:rsidR="00633812" w:rsidRPr="00CE3E85">
              <w:rPr>
                <w:rFonts w:ascii="Calibri" w:hAnsi="Calibri" w:cs="Arial"/>
              </w:rPr>
              <w:t xml:space="preserve">to review their own results and </w:t>
            </w:r>
            <w:r w:rsidR="005329A1">
              <w:rPr>
                <w:rFonts w:ascii="Calibri" w:hAnsi="Calibri" w:cs="Arial"/>
              </w:rPr>
              <w:t xml:space="preserve">challenge factual accuracies as needed. </w:t>
            </w:r>
          </w:p>
        </w:tc>
        <w:tc>
          <w:tcPr>
            <w:tcW w:w="4968" w:type="dxa"/>
            <w:vAlign w:val="center"/>
          </w:tcPr>
          <w:p w14:paraId="72C06246" w14:textId="77777777" w:rsidR="00633812" w:rsidRPr="00CE3E85" w:rsidRDefault="00633812" w:rsidP="00EA025B"/>
        </w:tc>
      </w:tr>
      <w:tr w:rsidR="00633812" w:rsidRPr="001441F9" w14:paraId="7DD5548D" w14:textId="77777777" w:rsidTr="007C6EC5">
        <w:trPr>
          <w:trHeight w:val="632"/>
        </w:trPr>
        <w:tc>
          <w:tcPr>
            <w:tcW w:w="9535" w:type="dxa"/>
            <w:vAlign w:val="center"/>
          </w:tcPr>
          <w:p w14:paraId="0673C7E6" w14:textId="49385A79" w:rsidR="00633812" w:rsidRPr="001A76CC" w:rsidRDefault="00A75FED" w:rsidP="00EA025B">
            <w:pPr>
              <w:rPr>
                <w:rFonts w:ascii="Calibri" w:hAnsi="Calibri" w:cs="Arial"/>
              </w:rPr>
            </w:pPr>
            <w:sdt>
              <w:sdtPr>
                <w:rPr>
                  <w:rFonts w:ascii="Calibri" w:hAnsi="Calibri" w:cs="Arial"/>
                </w:rPr>
                <w:id w:val="-1584368451"/>
                <w14:checkbox>
                  <w14:checked w14:val="0"/>
                  <w14:checkedState w14:val="2612" w14:font="MS Gothic"/>
                  <w14:uncheckedState w14:val="2610" w14:font="MS Gothic"/>
                </w14:checkbox>
              </w:sdtPr>
              <w:sdtEndPr/>
              <w:sdtContent>
                <w:r w:rsidR="00633812" w:rsidRPr="00CE3E85">
                  <w:rPr>
                    <w:rFonts w:ascii="MS Gothic" w:eastAsia="MS Gothic" w:hAnsi="MS Gothic" w:cs="Arial" w:hint="eastAsia"/>
                  </w:rPr>
                  <w:t>☐</w:t>
                </w:r>
              </w:sdtContent>
            </w:sdt>
            <w:r w:rsidR="00633812" w:rsidRPr="00CE3E85">
              <w:rPr>
                <w:rFonts w:ascii="Calibri" w:hAnsi="Calibri" w:cs="Arial"/>
              </w:rPr>
              <w:t xml:space="preserve"> </w:t>
            </w:r>
            <w:r w:rsidR="005329A1">
              <w:rPr>
                <w:rFonts w:ascii="Calibri" w:hAnsi="Calibri" w:cs="Arial"/>
              </w:rPr>
              <w:t>Specifies</w:t>
            </w:r>
            <w:r w:rsidR="00633812" w:rsidRPr="00CE3E85">
              <w:rPr>
                <w:rFonts w:ascii="Calibri" w:hAnsi="Calibri" w:cs="Arial"/>
              </w:rPr>
              <w:t xml:space="preserve"> that the program will maintain the results of the checks and keep the results of the NSCHC confidential</w:t>
            </w:r>
            <w:r w:rsidR="001A76CC">
              <w:rPr>
                <w:rFonts w:ascii="Calibri" w:hAnsi="Calibri" w:cs="Arial"/>
              </w:rPr>
              <w:t>.</w:t>
            </w:r>
          </w:p>
        </w:tc>
        <w:tc>
          <w:tcPr>
            <w:tcW w:w="4968" w:type="dxa"/>
            <w:vAlign w:val="center"/>
          </w:tcPr>
          <w:p w14:paraId="22C86B9E" w14:textId="77777777" w:rsidR="00633812" w:rsidRPr="00CE3E85" w:rsidRDefault="00633812" w:rsidP="00EA025B"/>
        </w:tc>
      </w:tr>
      <w:tr w:rsidR="00A32476" w:rsidRPr="001441F9" w14:paraId="64980617" w14:textId="77777777" w:rsidTr="00EA025B">
        <w:trPr>
          <w:trHeight w:val="440"/>
        </w:trPr>
        <w:tc>
          <w:tcPr>
            <w:tcW w:w="9535" w:type="dxa"/>
            <w:vAlign w:val="center"/>
          </w:tcPr>
          <w:p w14:paraId="121AFF8D" w14:textId="2413FCF6" w:rsidR="00A32476" w:rsidRPr="00CE3E85" w:rsidRDefault="00A75FED" w:rsidP="00EA025B">
            <w:pPr>
              <w:rPr>
                <w:rFonts w:ascii="Calibri" w:hAnsi="Calibri" w:cs="Arial"/>
              </w:rPr>
            </w:pPr>
            <w:sdt>
              <w:sdtPr>
                <w:rPr>
                  <w:rFonts w:ascii="Calibri" w:hAnsi="Calibri" w:cs="Arial"/>
                </w:rPr>
                <w:id w:val="686257159"/>
                <w14:checkbox>
                  <w14:checked w14:val="0"/>
                  <w14:checkedState w14:val="2612" w14:font="MS Gothic"/>
                  <w14:uncheckedState w14:val="2610" w14:font="MS Gothic"/>
                </w14:checkbox>
              </w:sdtPr>
              <w:sdtEndPr/>
              <w:sdtContent>
                <w:r w:rsidR="00A32476" w:rsidRPr="00CE3E85">
                  <w:rPr>
                    <w:rFonts w:ascii="MS Gothic" w:eastAsia="MS Gothic" w:hAnsi="MS Gothic" w:cs="Arial" w:hint="eastAsia"/>
                  </w:rPr>
                  <w:t>☐</w:t>
                </w:r>
              </w:sdtContent>
            </w:sdt>
            <w:r w:rsidR="00A32476" w:rsidRPr="00CE3E85">
              <w:rPr>
                <w:rFonts w:ascii="Calibri" w:hAnsi="Calibri" w:cs="Arial"/>
              </w:rPr>
              <w:t xml:space="preserve"> States that the program will pay for all criminal history checks</w:t>
            </w:r>
            <w:r w:rsidR="001A76CC">
              <w:rPr>
                <w:rFonts w:ascii="Calibri" w:hAnsi="Calibri" w:cs="Arial"/>
              </w:rPr>
              <w:t>.</w:t>
            </w:r>
          </w:p>
        </w:tc>
        <w:tc>
          <w:tcPr>
            <w:tcW w:w="4968" w:type="dxa"/>
            <w:vAlign w:val="center"/>
          </w:tcPr>
          <w:p w14:paraId="30CA8689" w14:textId="77777777" w:rsidR="00A32476" w:rsidRPr="00CE3E85" w:rsidRDefault="00A32476" w:rsidP="00EA025B"/>
        </w:tc>
      </w:tr>
      <w:tr w:rsidR="00A32476" w:rsidRPr="001441F9" w14:paraId="52C4A6F1" w14:textId="77777777" w:rsidTr="00EA025B">
        <w:trPr>
          <w:trHeight w:val="800"/>
        </w:trPr>
        <w:tc>
          <w:tcPr>
            <w:tcW w:w="9535" w:type="dxa"/>
            <w:vAlign w:val="center"/>
          </w:tcPr>
          <w:p w14:paraId="4412A3B9" w14:textId="20703B60" w:rsidR="00A32476" w:rsidRPr="00CE3E85" w:rsidRDefault="00A75FED" w:rsidP="00EA025B">
            <w:pPr>
              <w:rPr>
                <w:rFonts w:ascii="Calibri" w:hAnsi="Calibri" w:cs="Arial"/>
              </w:rPr>
            </w:pPr>
            <w:sdt>
              <w:sdtPr>
                <w:rPr>
                  <w:rFonts w:ascii="Calibri" w:hAnsi="Calibri" w:cs="Arial"/>
                </w:rPr>
                <w:id w:val="-8990914"/>
                <w14:checkbox>
                  <w14:checked w14:val="0"/>
                  <w14:checkedState w14:val="2612" w14:font="MS Gothic"/>
                  <w14:uncheckedState w14:val="2610" w14:font="MS Gothic"/>
                </w14:checkbox>
              </w:sdtPr>
              <w:sdtEndPr/>
              <w:sdtContent>
                <w:r w:rsidR="00A32476" w:rsidRPr="00CE3E85">
                  <w:rPr>
                    <w:rFonts w:ascii="MS Gothic" w:eastAsia="MS Gothic" w:hAnsi="MS Gothic" w:cs="Arial" w:hint="eastAsia"/>
                  </w:rPr>
                  <w:t>☐</w:t>
                </w:r>
              </w:sdtContent>
            </w:sdt>
            <w:r w:rsidR="00A32476" w:rsidRPr="00CE3E85">
              <w:rPr>
                <w:rFonts w:ascii="Calibri" w:hAnsi="Calibri" w:cs="Arial"/>
              </w:rPr>
              <w:t xml:space="preserve"> </w:t>
            </w:r>
            <w:r w:rsidR="005329A1">
              <w:rPr>
                <w:rFonts w:ascii="Calibri" w:hAnsi="Calibri" w:cs="Arial"/>
              </w:rPr>
              <w:t xml:space="preserve">Specifies who will determine if an individual is eligible for service/work based on all check results, and that the program will verify eligibility on the OneStar NSCHC Verification Form. </w:t>
            </w:r>
          </w:p>
        </w:tc>
        <w:tc>
          <w:tcPr>
            <w:tcW w:w="4968" w:type="dxa"/>
            <w:vAlign w:val="center"/>
          </w:tcPr>
          <w:p w14:paraId="1A1FD896" w14:textId="77777777" w:rsidR="00A32476" w:rsidRPr="00CE3E85" w:rsidRDefault="00A32476" w:rsidP="00EA025B"/>
        </w:tc>
      </w:tr>
      <w:tr w:rsidR="00A32476" w:rsidRPr="001441F9" w14:paraId="423EB8BD" w14:textId="77777777" w:rsidTr="00EA025B">
        <w:trPr>
          <w:trHeight w:val="530"/>
        </w:trPr>
        <w:tc>
          <w:tcPr>
            <w:tcW w:w="9535" w:type="dxa"/>
            <w:vAlign w:val="center"/>
          </w:tcPr>
          <w:p w14:paraId="713C0E0A" w14:textId="4A0825A2" w:rsidR="00A32476" w:rsidRPr="00CE3E85" w:rsidRDefault="00A75FED" w:rsidP="00EA025B">
            <w:pPr>
              <w:rPr>
                <w:rFonts w:ascii="Calibri" w:hAnsi="Calibri" w:cs="Arial"/>
              </w:rPr>
            </w:pPr>
            <w:sdt>
              <w:sdtPr>
                <w:rPr>
                  <w:rFonts w:ascii="Calibri" w:hAnsi="Calibri" w:cs="Arial"/>
                </w:rPr>
                <w:id w:val="1465539596"/>
                <w14:checkbox>
                  <w14:checked w14:val="0"/>
                  <w14:checkedState w14:val="2612" w14:font="MS Gothic"/>
                  <w14:uncheckedState w14:val="2610" w14:font="MS Gothic"/>
                </w14:checkbox>
              </w:sdtPr>
              <w:sdtEndPr/>
              <w:sdtContent>
                <w:r w:rsidR="00A32476" w:rsidRPr="00CE3E85">
                  <w:rPr>
                    <w:rFonts w:ascii="MS Gothic" w:eastAsia="MS Gothic" w:hAnsi="MS Gothic" w:cs="Arial" w:hint="eastAsia"/>
                  </w:rPr>
                  <w:t>☐</w:t>
                </w:r>
              </w:sdtContent>
            </w:sdt>
            <w:r w:rsidR="00A32476" w:rsidRPr="00CE3E85">
              <w:rPr>
                <w:rFonts w:ascii="Calibri" w:hAnsi="Calibri" w:cs="Arial"/>
              </w:rPr>
              <w:t xml:space="preserve"> Defines what results of the NSCHC will disqualify an individual from </w:t>
            </w:r>
            <w:r w:rsidR="005329A1">
              <w:rPr>
                <w:rFonts w:ascii="Calibri" w:hAnsi="Calibri" w:cs="Arial"/>
              </w:rPr>
              <w:t>service/work</w:t>
            </w:r>
            <w:r w:rsidR="001A76CC">
              <w:rPr>
                <w:rFonts w:ascii="Calibri" w:hAnsi="Calibri" w:cs="Arial"/>
              </w:rPr>
              <w:t>.</w:t>
            </w:r>
          </w:p>
        </w:tc>
        <w:tc>
          <w:tcPr>
            <w:tcW w:w="4968" w:type="dxa"/>
            <w:vAlign w:val="center"/>
          </w:tcPr>
          <w:p w14:paraId="27F37791" w14:textId="77777777" w:rsidR="00A32476" w:rsidRPr="00CE3E85" w:rsidRDefault="00A32476" w:rsidP="00EA025B"/>
        </w:tc>
      </w:tr>
      <w:tr w:rsidR="00A32476" w:rsidRPr="001441F9" w14:paraId="2E9CF529" w14:textId="77777777" w:rsidTr="007C6EC5">
        <w:trPr>
          <w:trHeight w:val="614"/>
        </w:trPr>
        <w:tc>
          <w:tcPr>
            <w:tcW w:w="9535" w:type="dxa"/>
            <w:vAlign w:val="center"/>
          </w:tcPr>
          <w:p w14:paraId="2C3830C1" w14:textId="2E4D59B0" w:rsidR="00A32476" w:rsidRPr="00CE3E85" w:rsidRDefault="00A75FED" w:rsidP="007C6EC5">
            <w:pPr>
              <w:rPr>
                <w:rFonts w:ascii="Calibri" w:hAnsi="Calibri" w:cs="Arial"/>
              </w:rPr>
            </w:pPr>
            <w:sdt>
              <w:sdtPr>
                <w:rPr>
                  <w:rFonts w:ascii="Calibri" w:hAnsi="Calibri" w:cs="Arial"/>
                </w:rPr>
                <w:id w:val="573553868"/>
                <w14:checkbox>
                  <w14:checked w14:val="0"/>
                  <w14:checkedState w14:val="2612" w14:font="MS Gothic"/>
                  <w14:uncheckedState w14:val="2610" w14:font="MS Gothic"/>
                </w14:checkbox>
              </w:sdtPr>
              <w:sdtEndPr/>
              <w:sdtContent>
                <w:r w:rsidR="00A32476" w:rsidRPr="00CE3E85">
                  <w:rPr>
                    <w:rFonts w:ascii="MS Gothic" w:eastAsia="MS Gothic" w:hAnsi="MS Gothic" w:cs="Arial" w:hint="eastAsia"/>
                  </w:rPr>
                  <w:t>☐</w:t>
                </w:r>
              </w:sdtContent>
            </w:sdt>
            <w:r w:rsidR="00A32476" w:rsidRPr="00CE3E85">
              <w:rPr>
                <w:rFonts w:ascii="Calibri" w:hAnsi="Calibri" w:cs="Arial"/>
              </w:rPr>
              <w:t xml:space="preserve"> For full time fixed award programs, the policies and procedures state which staff </w:t>
            </w:r>
            <w:r w:rsidR="005329A1">
              <w:rPr>
                <w:rFonts w:ascii="Calibri" w:hAnsi="Calibri" w:cs="Arial"/>
              </w:rPr>
              <w:t xml:space="preserve">are considered in covered positions </w:t>
            </w:r>
            <w:r w:rsidR="00A32476" w:rsidRPr="00CE3E85">
              <w:rPr>
                <w:rFonts w:ascii="Calibri" w:hAnsi="Calibri" w:cs="Arial"/>
              </w:rPr>
              <w:t>requir</w:t>
            </w:r>
            <w:r w:rsidR="001A76CC">
              <w:rPr>
                <w:rFonts w:ascii="Calibri" w:hAnsi="Calibri" w:cs="Arial"/>
              </w:rPr>
              <w:t>ing</w:t>
            </w:r>
            <w:r w:rsidR="00A32476" w:rsidRPr="00CE3E85">
              <w:rPr>
                <w:rFonts w:ascii="Calibri" w:hAnsi="Calibri" w:cs="Arial"/>
              </w:rPr>
              <w:t xml:space="preserve"> the NSCHC</w:t>
            </w:r>
            <w:r w:rsidR="005329A1">
              <w:rPr>
                <w:rFonts w:ascii="Calibri" w:hAnsi="Calibri" w:cs="Arial"/>
              </w:rPr>
              <w:t>.</w:t>
            </w:r>
          </w:p>
        </w:tc>
        <w:tc>
          <w:tcPr>
            <w:tcW w:w="4968" w:type="dxa"/>
            <w:vAlign w:val="center"/>
          </w:tcPr>
          <w:p w14:paraId="02B32B9E" w14:textId="77777777" w:rsidR="00A32476" w:rsidRPr="00CE3E85" w:rsidRDefault="00A32476" w:rsidP="00EA025B"/>
        </w:tc>
      </w:tr>
      <w:bookmarkEnd w:id="1"/>
    </w:tbl>
    <w:p w14:paraId="1E422616" w14:textId="77777777" w:rsidR="00633812" w:rsidRDefault="00633812" w:rsidP="00633812"/>
    <w:p w14:paraId="6ABBD52F" w14:textId="77777777" w:rsidR="00633812" w:rsidRDefault="00633812" w:rsidP="00633812"/>
    <w:p w14:paraId="42EE58F2" w14:textId="77777777" w:rsidR="00633812" w:rsidRPr="0008201C" w:rsidRDefault="00633812" w:rsidP="0008201C"/>
    <w:sectPr w:rsidR="00633812" w:rsidRPr="0008201C" w:rsidSect="00F00A4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CEB9" w14:textId="77777777" w:rsidR="00A75FED" w:rsidRDefault="00A75FED" w:rsidP="00EF5953">
      <w:pPr>
        <w:spacing w:after="0" w:line="240" w:lineRule="auto"/>
      </w:pPr>
      <w:r>
        <w:separator/>
      </w:r>
    </w:p>
  </w:endnote>
  <w:endnote w:type="continuationSeparator" w:id="0">
    <w:p w14:paraId="404D9DBB" w14:textId="77777777" w:rsidR="00A75FED" w:rsidRDefault="00A75FED"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6A77" w14:textId="77777777" w:rsidR="007875CD" w:rsidRDefault="00787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181023EA"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3E3E994E" w14:textId="34D45603" w:rsidR="00EF5953" w:rsidRPr="00775597" w:rsidRDefault="005329A1" w:rsidP="00EF5953">
            <w:pPr>
              <w:pStyle w:val="Footer"/>
              <w:tabs>
                <w:tab w:val="clear" w:pos="9360"/>
                <w:tab w:val="right" w:pos="10800"/>
              </w:tabs>
              <w:rPr>
                <w:b/>
                <w:sz w:val="18"/>
                <w:szCs w:val="18"/>
              </w:rPr>
            </w:pPr>
            <w:r>
              <w:rPr>
                <w:sz w:val="18"/>
                <w:szCs w:val="18"/>
              </w:rPr>
              <w:t>NSCHC Policy and Procedure Checkl</w:t>
            </w:r>
            <w:bookmarkStart w:id="2" w:name="_GoBack"/>
            <w:bookmarkEnd w:id="2"/>
            <w:r>
              <w:rPr>
                <w:sz w:val="18"/>
                <w:szCs w:val="18"/>
              </w:rPr>
              <w:t>ist</w:t>
            </w:r>
            <w:r w:rsidR="007875CD">
              <w:rPr>
                <w:sz w:val="18"/>
                <w:szCs w:val="18"/>
              </w:rPr>
              <w:tab/>
            </w:r>
            <w:r w:rsidR="007875CD">
              <w:rPr>
                <w:sz w:val="18"/>
                <w:szCs w:val="18"/>
              </w:rPr>
              <w:tab/>
            </w:r>
            <w:r w:rsidR="007875CD">
              <w:rPr>
                <w:sz w:val="18"/>
                <w:szCs w:val="18"/>
              </w:rPr>
              <w:tab/>
            </w:r>
            <w:r w:rsidR="00EF5953" w:rsidRPr="00775597">
              <w:rPr>
                <w:i/>
                <w:sz w:val="18"/>
                <w:szCs w:val="18"/>
              </w:rPr>
              <w:tab/>
            </w:r>
            <w:r w:rsidR="00EF5953" w:rsidRPr="00775597">
              <w:rPr>
                <w:i/>
                <w:sz w:val="18"/>
                <w:szCs w:val="18"/>
              </w:rPr>
              <w:tab/>
            </w:r>
            <w:r w:rsidR="00EF5953" w:rsidRPr="00775597">
              <w:rPr>
                <w:b/>
                <w:sz w:val="18"/>
                <w:szCs w:val="18"/>
              </w:rPr>
              <w:t xml:space="preserve">Page </w:t>
            </w:r>
            <w:r w:rsidR="00EF5953" w:rsidRPr="00775597">
              <w:rPr>
                <w:b/>
                <w:bCs/>
                <w:sz w:val="18"/>
                <w:szCs w:val="18"/>
              </w:rPr>
              <w:fldChar w:fldCharType="begin"/>
            </w:r>
            <w:r w:rsidR="00EF5953" w:rsidRPr="00775597">
              <w:rPr>
                <w:b/>
                <w:bCs/>
                <w:sz w:val="18"/>
                <w:szCs w:val="18"/>
              </w:rPr>
              <w:instrText xml:space="preserve"> PAGE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r w:rsidR="00EF5953" w:rsidRPr="00775597">
              <w:rPr>
                <w:b/>
                <w:sz w:val="18"/>
                <w:szCs w:val="18"/>
              </w:rPr>
              <w:t xml:space="preserve"> of </w:t>
            </w:r>
            <w:r w:rsidR="00EF5953" w:rsidRPr="00775597">
              <w:rPr>
                <w:b/>
                <w:bCs/>
                <w:sz w:val="18"/>
                <w:szCs w:val="18"/>
              </w:rPr>
              <w:fldChar w:fldCharType="begin"/>
            </w:r>
            <w:r w:rsidR="00EF5953" w:rsidRPr="00775597">
              <w:rPr>
                <w:b/>
                <w:bCs/>
                <w:sz w:val="18"/>
                <w:szCs w:val="18"/>
              </w:rPr>
              <w:instrText xml:space="preserve"> NUMPAGES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5C99D3DC" w14:textId="77777777" w:rsidR="00A10B43" w:rsidRPr="00775597" w:rsidRDefault="00A10B43">
            <w:pPr>
              <w:pStyle w:val="Footer"/>
              <w:pBdr>
                <w:bottom w:val="single" w:sz="12" w:space="1" w:color="auto"/>
              </w:pBdr>
              <w:jc w:val="right"/>
              <w:rPr>
                <w:b/>
                <w:sz w:val="18"/>
                <w:szCs w:val="18"/>
              </w:rPr>
            </w:pPr>
          </w:p>
          <w:p w14:paraId="14619144" w14:textId="77777777"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DDFC" w14:textId="77777777" w:rsidR="00A75FED" w:rsidRDefault="00A75FED" w:rsidP="00EF5953">
      <w:pPr>
        <w:spacing w:after="0" w:line="240" w:lineRule="auto"/>
      </w:pPr>
      <w:r>
        <w:separator/>
      </w:r>
    </w:p>
  </w:footnote>
  <w:footnote w:type="continuationSeparator" w:id="0">
    <w:p w14:paraId="17C37A18" w14:textId="77777777" w:rsidR="00A75FED" w:rsidRDefault="00A75FED"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694A" w14:textId="77777777" w:rsidR="007875CD" w:rsidRDefault="00787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585F" w14:textId="77777777" w:rsidR="007875CD" w:rsidRDefault="00787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ADB7" w14:textId="77777777" w:rsidR="00A10B43" w:rsidRDefault="00A10B43" w:rsidP="004B6A72">
    <w:pPr>
      <w:pStyle w:val="Title"/>
      <w:jc w:val="right"/>
    </w:pPr>
    <w:r>
      <w:rPr>
        <w:noProof/>
      </w:rPr>
      <w:drawing>
        <wp:anchor distT="0" distB="0" distL="114300" distR="114300" simplePos="0" relativeHeight="251658240" behindDoc="0" locked="0" layoutInCell="1" allowOverlap="1" wp14:anchorId="45A061B7" wp14:editId="34D1748F">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4B6A72">
      <w:tab/>
    </w:r>
    <w:r w:rsidR="00633812">
      <w:t>NSCHC Policy &amp; Procedures Checklist</w:t>
    </w:r>
  </w:p>
  <w:p w14:paraId="15B735BA" w14:textId="77777777" w:rsidR="00A10B43" w:rsidRDefault="00633812" w:rsidP="004B6A72">
    <w:pPr>
      <w:pStyle w:val="Subtitle"/>
      <w:jc w:val="right"/>
    </w:pPr>
    <w:r>
      <w:t>2019-2020 AmeriCorps*Texas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3" w15:restartNumberingAfterBreak="0">
    <w:nsid w:val="2E3725EC"/>
    <w:multiLevelType w:val="multilevel"/>
    <w:tmpl w:val="98E0445A"/>
    <w:numStyleLink w:val="OneStarBullets"/>
  </w:abstractNum>
  <w:abstractNum w:abstractNumId="4"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142"/>
    <w:multiLevelType w:val="multilevel"/>
    <w:tmpl w:val="98E0445A"/>
    <w:numStyleLink w:val="OneStarBullets"/>
  </w:abstractNum>
  <w:abstractNum w:abstractNumId="6"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B4994"/>
    <w:multiLevelType w:val="multilevel"/>
    <w:tmpl w:val="852081EE"/>
    <w:numStyleLink w:val="OneStarNumbering"/>
  </w:abstractNum>
  <w:abstractNum w:abstractNumId="10"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57F32"/>
    <w:multiLevelType w:val="multilevel"/>
    <w:tmpl w:val="852081EE"/>
    <w:numStyleLink w:val="OneStarNumbering"/>
  </w:abstractNum>
  <w:abstractNum w:abstractNumId="13"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A63DC"/>
    <w:multiLevelType w:val="hybridMultilevel"/>
    <w:tmpl w:val="0C9C04D4"/>
    <w:lvl w:ilvl="0" w:tplc="9A3699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91535A"/>
    <w:multiLevelType w:val="hybridMultilevel"/>
    <w:tmpl w:val="D8CE097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4"/>
  </w:num>
  <w:num w:numId="5">
    <w:abstractNumId w:val="10"/>
  </w:num>
  <w:num w:numId="6">
    <w:abstractNumId w:val="2"/>
  </w:num>
  <w:num w:numId="7">
    <w:abstractNumId w:val="12"/>
  </w:num>
  <w:num w:numId="8">
    <w:abstractNumId w:val="5"/>
  </w:num>
  <w:num w:numId="9">
    <w:abstractNumId w:val="9"/>
  </w:num>
  <w:num w:numId="10">
    <w:abstractNumId w:val="7"/>
  </w:num>
  <w:num w:numId="11">
    <w:abstractNumId w:val="3"/>
  </w:num>
  <w:num w:numId="12">
    <w:abstractNumId w:val="6"/>
  </w:num>
  <w:num w:numId="13">
    <w:abstractNumId w:val="13"/>
  </w:num>
  <w:num w:numId="14">
    <w:abstractNumId w:val="11"/>
  </w:num>
  <w:num w:numId="15">
    <w:abstractNumId w:val="8"/>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12"/>
    <w:rsid w:val="0008201C"/>
    <w:rsid w:val="000F0B16"/>
    <w:rsid w:val="0011419C"/>
    <w:rsid w:val="00147659"/>
    <w:rsid w:val="00170F72"/>
    <w:rsid w:val="001A4725"/>
    <w:rsid w:val="001A76CC"/>
    <w:rsid w:val="001F421D"/>
    <w:rsid w:val="00206D10"/>
    <w:rsid w:val="00226A4B"/>
    <w:rsid w:val="00264974"/>
    <w:rsid w:val="002806AE"/>
    <w:rsid w:val="00291BB2"/>
    <w:rsid w:val="002C51CE"/>
    <w:rsid w:val="0030161C"/>
    <w:rsid w:val="003557AB"/>
    <w:rsid w:val="0036282A"/>
    <w:rsid w:val="00390400"/>
    <w:rsid w:val="003A78D8"/>
    <w:rsid w:val="00447CB3"/>
    <w:rsid w:val="00461ACA"/>
    <w:rsid w:val="0047445B"/>
    <w:rsid w:val="004A3A1E"/>
    <w:rsid w:val="004B44EC"/>
    <w:rsid w:val="004B6A72"/>
    <w:rsid w:val="00527B1D"/>
    <w:rsid w:val="005329A1"/>
    <w:rsid w:val="00540F53"/>
    <w:rsid w:val="005B5400"/>
    <w:rsid w:val="005B628B"/>
    <w:rsid w:val="005D0995"/>
    <w:rsid w:val="006121D2"/>
    <w:rsid w:val="00630E40"/>
    <w:rsid w:val="00633812"/>
    <w:rsid w:val="00686DA2"/>
    <w:rsid w:val="00742109"/>
    <w:rsid w:val="0077338A"/>
    <w:rsid w:val="0077383C"/>
    <w:rsid w:val="00775597"/>
    <w:rsid w:val="00780961"/>
    <w:rsid w:val="007875CD"/>
    <w:rsid w:val="007C47A6"/>
    <w:rsid w:val="007C6EC5"/>
    <w:rsid w:val="00824BF3"/>
    <w:rsid w:val="00845AC6"/>
    <w:rsid w:val="00895EAA"/>
    <w:rsid w:val="00991BA9"/>
    <w:rsid w:val="00A10B43"/>
    <w:rsid w:val="00A32476"/>
    <w:rsid w:val="00A35C8B"/>
    <w:rsid w:val="00A61CEA"/>
    <w:rsid w:val="00A75FED"/>
    <w:rsid w:val="00A82EA6"/>
    <w:rsid w:val="00AD1C80"/>
    <w:rsid w:val="00B6038F"/>
    <w:rsid w:val="00B6492B"/>
    <w:rsid w:val="00B94DFE"/>
    <w:rsid w:val="00BB3226"/>
    <w:rsid w:val="00C05558"/>
    <w:rsid w:val="00CA16A9"/>
    <w:rsid w:val="00CB6418"/>
    <w:rsid w:val="00CB7601"/>
    <w:rsid w:val="00CE3E85"/>
    <w:rsid w:val="00CE74E5"/>
    <w:rsid w:val="00CF3DFA"/>
    <w:rsid w:val="00CF41D6"/>
    <w:rsid w:val="00D05624"/>
    <w:rsid w:val="00D32723"/>
    <w:rsid w:val="00D92B47"/>
    <w:rsid w:val="00DF4540"/>
    <w:rsid w:val="00E116CD"/>
    <w:rsid w:val="00E26E0F"/>
    <w:rsid w:val="00E647DB"/>
    <w:rsid w:val="00E66D86"/>
    <w:rsid w:val="00E8666A"/>
    <w:rsid w:val="00EA025B"/>
    <w:rsid w:val="00EA55A6"/>
    <w:rsid w:val="00EC33AF"/>
    <w:rsid w:val="00EE3551"/>
    <w:rsid w:val="00EF5953"/>
    <w:rsid w:val="00F00A4E"/>
    <w:rsid w:val="00F256C6"/>
    <w:rsid w:val="00F320C0"/>
    <w:rsid w:val="00F37344"/>
    <w:rsid w:val="00F5472D"/>
    <w:rsid w:val="00FC400D"/>
    <w:rsid w:val="00FD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9CD3"/>
  <w15:chartTrackingRefBased/>
  <w15:docId w15:val="{5C4EE920-0F8B-4086-BD6A-8004B431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12"/>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PlaceholderText">
    <w:name w:val="Placeholder Text"/>
    <w:basedOn w:val="DefaultParagraphFont"/>
    <w:uiPriority w:val="99"/>
    <w:rsid w:val="00633812"/>
    <w:rPr>
      <w:color w:val="808080"/>
    </w:rPr>
  </w:style>
  <w:style w:type="character" w:styleId="CommentReference">
    <w:name w:val="annotation reference"/>
    <w:basedOn w:val="DefaultParagraphFont"/>
    <w:uiPriority w:val="99"/>
    <w:semiHidden/>
    <w:unhideWhenUsed/>
    <w:rsid w:val="00633812"/>
    <w:rPr>
      <w:sz w:val="16"/>
      <w:szCs w:val="16"/>
    </w:rPr>
  </w:style>
  <w:style w:type="paragraph" w:styleId="CommentText">
    <w:name w:val="annotation text"/>
    <w:basedOn w:val="Normal"/>
    <w:link w:val="CommentTextChar"/>
    <w:uiPriority w:val="99"/>
    <w:semiHidden/>
    <w:unhideWhenUsed/>
    <w:rsid w:val="00633812"/>
    <w:pPr>
      <w:spacing w:line="240" w:lineRule="auto"/>
    </w:pPr>
    <w:rPr>
      <w:sz w:val="20"/>
      <w:szCs w:val="20"/>
    </w:rPr>
  </w:style>
  <w:style w:type="character" w:customStyle="1" w:styleId="CommentTextChar">
    <w:name w:val="Comment Text Char"/>
    <w:basedOn w:val="DefaultParagraphFont"/>
    <w:link w:val="CommentText"/>
    <w:uiPriority w:val="99"/>
    <w:semiHidden/>
    <w:rsid w:val="00633812"/>
    <w:rPr>
      <w:sz w:val="20"/>
      <w:szCs w:val="20"/>
    </w:rPr>
  </w:style>
  <w:style w:type="paragraph" w:styleId="CommentSubject">
    <w:name w:val="annotation subject"/>
    <w:basedOn w:val="CommentText"/>
    <w:next w:val="CommentText"/>
    <w:link w:val="CommentSubjectChar"/>
    <w:uiPriority w:val="99"/>
    <w:semiHidden/>
    <w:unhideWhenUsed/>
    <w:rsid w:val="00633812"/>
    <w:rPr>
      <w:b/>
      <w:bCs/>
    </w:rPr>
  </w:style>
  <w:style w:type="character" w:customStyle="1" w:styleId="CommentSubjectChar">
    <w:name w:val="Comment Subject Char"/>
    <w:basedOn w:val="CommentTextChar"/>
    <w:link w:val="CommentSubject"/>
    <w:uiPriority w:val="99"/>
    <w:semiHidden/>
    <w:rsid w:val="00633812"/>
    <w:rPr>
      <w:b/>
      <w:bCs/>
      <w:sz w:val="20"/>
      <w:szCs w:val="20"/>
    </w:rPr>
  </w:style>
  <w:style w:type="paragraph" w:styleId="Revision">
    <w:name w:val="Revision"/>
    <w:hidden/>
    <w:uiPriority w:val="99"/>
    <w:semiHidden/>
    <w:rsid w:val="00B6492B"/>
    <w:pPr>
      <w:spacing w:after="0" w:line="240" w:lineRule="auto"/>
    </w:pPr>
  </w:style>
  <w:style w:type="character" w:styleId="Hyperlink">
    <w:name w:val="Hyperlink"/>
    <w:basedOn w:val="DefaultParagraphFont"/>
    <w:uiPriority w:val="99"/>
    <w:semiHidden/>
    <w:unhideWhenUsed/>
    <w:rsid w:val="00390400"/>
    <w:rPr>
      <w:color w:val="0000FF"/>
      <w:u w:val="single"/>
    </w:rPr>
  </w:style>
  <w:style w:type="character" w:styleId="FollowedHyperlink">
    <w:name w:val="FollowedHyperlink"/>
    <w:basedOn w:val="DefaultParagraphFont"/>
    <w:uiPriority w:val="99"/>
    <w:semiHidden/>
    <w:unhideWhenUsed/>
    <w:rsid w:val="00845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Desktop\Important%20Docs\Microsoft%20Office\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EDD6E79E484EFF933D71A403E6D352"/>
        <w:category>
          <w:name w:val="General"/>
          <w:gallery w:val="placeholder"/>
        </w:category>
        <w:types>
          <w:type w:val="bbPlcHdr"/>
        </w:types>
        <w:behaviors>
          <w:behavior w:val="content"/>
        </w:behaviors>
        <w:guid w:val="{F624DD1B-6A29-4E4B-866F-34718A17896F}"/>
      </w:docPartPr>
      <w:docPartBody>
        <w:p w:rsidR="00BB0F58" w:rsidRDefault="00AE094B" w:rsidP="00AE094B">
          <w:pPr>
            <w:pStyle w:val="17EDD6E79E484EFF933D71A403E6D352"/>
          </w:pPr>
          <w:r>
            <w:rPr>
              <w:rStyle w:val="PlaceholderText"/>
            </w:rPr>
            <w:t>Enter program name</w:t>
          </w:r>
          <w:r w:rsidRPr="00840988">
            <w:rPr>
              <w:rStyle w:val="PlaceholderText"/>
            </w:rPr>
            <w:t>.</w:t>
          </w:r>
        </w:p>
      </w:docPartBody>
    </w:docPart>
    <w:docPart>
      <w:docPartPr>
        <w:name w:val="D91BAEDABF0A4F7B8007A9B6CC35CBA8"/>
        <w:category>
          <w:name w:val="General"/>
          <w:gallery w:val="placeholder"/>
        </w:category>
        <w:types>
          <w:type w:val="bbPlcHdr"/>
        </w:types>
        <w:behaviors>
          <w:behavior w:val="content"/>
        </w:behaviors>
        <w:guid w:val="{E8E32B3B-37D0-4477-8790-6EF21D63EC47}"/>
      </w:docPartPr>
      <w:docPartBody>
        <w:p w:rsidR="00BB0F58" w:rsidRDefault="00AE094B" w:rsidP="00AE094B">
          <w:pPr>
            <w:pStyle w:val="D91BAEDABF0A4F7B8007A9B6CC35CBA8"/>
          </w:pPr>
          <w:r w:rsidRPr="004B4029">
            <w:rPr>
              <w:rStyle w:val="PlaceholderText"/>
            </w:rPr>
            <w:t>Choose a name.</w:t>
          </w:r>
        </w:p>
      </w:docPartBody>
    </w:docPart>
    <w:docPart>
      <w:docPartPr>
        <w:name w:val="CEC23FFBFC6F463C8239CFB4A32B326B"/>
        <w:category>
          <w:name w:val="General"/>
          <w:gallery w:val="placeholder"/>
        </w:category>
        <w:types>
          <w:type w:val="bbPlcHdr"/>
        </w:types>
        <w:behaviors>
          <w:behavior w:val="content"/>
        </w:behaviors>
        <w:guid w:val="{B7F06E28-02D2-487A-9D62-702CE220E561}"/>
      </w:docPartPr>
      <w:docPartBody>
        <w:p w:rsidR="00BB0F58" w:rsidRDefault="00AE094B" w:rsidP="00AE094B">
          <w:pPr>
            <w:pStyle w:val="CEC23FFBFC6F463C8239CFB4A32B326B"/>
          </w:pPr>
          <w:r w:rsidRPr="00AA7F2C">
            <w:rPr>
              <w:rStyle w:val="PlaceholderText"/>
              <w:rFonts w:ascii="Calibri" w:hAnsi="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4B"/>
    <w:rsid w:val="000F492C"/>
    <w:rsid w:val="0026295B"/>
    <w:rsid w:val="005B3E75"/>
    <w:rsid w:val="006A31A0"/>
    <w:rsid w:val="006F056A"/>
    <w:rsid w:val="007945E8"/>
    <w:rsid w:val="00815897"/>
    <w:rsid w:val="008D4CE2"/>
    <w:rsid w:val="008F2E94"/>
    <w:rsid w:val="00A77491"/>
    <w:rsid w:val="00AE094B"/>
    <w:rsid w:val="00B36241"/>
    <w:rsid w:val="00BB0F58"/>
    <w:rsid w:val="00C23215"/>
    <w:rsid w:val="00D754CF"/>
    <w:rsid w:val="00DF2AB9"/>
    <w:rsid w:val="00E63D76"/>
    <w:rsid w:val="00FC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094B"/>
    <w:rPr>
      <w:color w:val="808080"/>
    </w:rPr>
  </w:style>
  <w:style w:type="paragraph" w:customStyle="1" w:styleId="17EDD6E79E484EFF933D71A403E6D352">
    <w:name w:val="17EDD6E79E484EFF933D71A403E6D352"/>
    <w:rsid w:val="00AE094B"/>
  </w:style>
  <w:style w:type="paragraph" w:customStyle="1" w:styleId="D91BAEDABF0A4F7B8007A9B6CC35CBA8">
    <w:name w:val="D91BAEDABF0A4F7B8007A9B6CC35CBA8"/>
    <w:rsid w:val="00AE094B"/>
  </w:style>
  <w:style w:type="paragraph" w:customStyle="1" w:styleId="CEC23FFBFC6F463C8239CFB4A32B326B">
    <w:name w:val="CEC23FFBFC6F463C8239CFB4A32B326B"/>
    <w:rsid w:val="00AE0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4</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Fleiss</dc:creator>
  <cp:keywords/>
  <dc:description/>
  <cp:lastModifiedBy>Jaclyn Kolar</cp:lastModifiedBy>
  <cp:revision>5</cp:revision>
  <cp:lastPrinted>2018-12-19T21:00:00Z</cp:lastPrinted>
  <dcterms:created xsi:type="dcterms:W3CDTF">2019-04-23T14:37:00Z</dcterms:created>
  <dcterms:modified xsi:type="dcterms:W3CDTF">2019-05-09T18:48:00Z</dcterms:modified>
</cp:coreProperties>
</file>